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ayout w:type="fixed"/>
        <w:tblLook w:val="04A0" w:firstRow="1" w:lastRow="0" w:firstColumn="1" w:lastColumn="0" w:noHBand="0" w:noVBand="1"/>
      </w:tblPr>
      <w:tblGrid>
        <w:gridCol w:w="6661"/>
        <w:gridCol w:w="3905"/>
        <w:gridCol w:w="211"/>
      </w:tblGrid>
      <w:tr w:rsidR="00E36965" w:rsidRPr="00ED0D8F" w14:paraId="0CBB08F8" w14:textId="77777777" w:rsidTr="00BE7DD5">
        <w:trPr>
          <w:trHeight w:val="624"/>
        </w:trPr>
        <w:tc>
          <w:tcPr>
            <w:tcW w:w="10777" w:type="dxa"/>
            <w:gridSpan w:val="3"/>
            <w:shd w:val="clear" w:color="auto" w:fill="365F91" w:themeFill="accent1" w:themeFillShade="BF"/>
            <w:vAlign w:val="center"/>
          </w:tcPr>
          <w:p w14:paraId="18944F83" w14:textId="1EBE92A7" w:rsidR="00E36965" w:rsidRPr="00ED0D8F" w:rsidRDefault="007130DE" w:rsidP="007130DE">
            <w:pPr>
              <w:spacing w:line="240" w:lineRule="auto"/>
              <w:rPr>
                <w:rFonts w:ascii="Tahoma" w:hAnsi="Tahoma" w:cs="Tahoma"/>
                <w:b/>
                <w:color w:val="FFFFFF" w:themeColor="background1"/>
                <w:sz w:val="28"/>
                <w:szCs w:val="28"/>
              </w:rPr>
            </w:pPr>
            <w:r w:rsidRPr="00ED0D8F">
              <w:rPr>
                <w:rFonts w:ascii="Tahoma" w:hAnsi="Tahoma" w:cs="Tahoma"/>
                <w:b/>
                <w:color w:val="FFFFFF" w:themeColor="background1"/>
                <w:sz w:val="28"/>
                <w:szCs w:val="28"/>
              </w:rPr>
              <w:t xml:space="preserve">CÔNG TY CỔ PHẦN PHÂN BÓN </w:t>
            </w:r>
            <w:r w:rsidR="001A5217" w:rsidRPr="00ED0D8F">
              <w:rPr>
                <w:rFonts w:ascii="Tahoma" w:hAnsi="Tahoma" w:cs="Tahoma"/>
                <w:b/>
                <w:color w:val="FFFFFF" w:themeColor="background1"/>
                <w:sz w:val="28"/>
                <w:szCs w:val="28"/>
              </w:rPr>
              <w:t>BÌNH ĐIỀN</w:t>
            </w:r>
            <w:r w:rsidR="007D5E2E" w:rsidRPr="00ED0D8F">
              <w:rPr>
                <w:rFonts w:ascii="Tahoma" w:hAnsi="Tahoma" w:cs="Tahoma"/>
                <w:b/>
                <w:color w:val="FFFFFF" w:themeColor="background1"/>
                <w:sz w:val="28"/>
                <w:szCs w:val="28"/>
              </w:rPr>
              <w:t xml:space="preserve"> </w:t>
            </w:r>
            <w:r w:rsidR="00E36965" w:rsidRPr="00ED0D8F">
              <w:rPr>
                <w:rFonts w:ascii="Tahoma" w:hAnsi="Tahoma" w:cs="Tahoma"/>
                <w:b/>
                <w:color w:val="FFFFFF" w:themeColor="background1"/>
                <w:sz w:val="28"/>
                <w:szCs w:val="28"/>
              </w:rPr>
              <w:t>(</w:t>
            </w:r>
            <w:r w:rsidR="001728B8" w:rsidRPr="00ED0D8F">
              <w:rPr>
                <w:rFonts w:ascii="Tahoma" w:hAnsi="Tahoma" w:cs="Tahoma"/>
                <w:b/>
                <w:color w:val="FFFFFF" w:themeColor="background1"/>
                <w:sz w:val="28"/>
                <w:szCs w:val="28"/>
              </w:rPr>
              <w:t>MÃ</w:t>
            </w:r>
            <w:r w:rsidR="001B11D8" w:rsidRPr="00ED0D8F">
              <w:rPr>
                <w:rFonts w:ascii="Tahoma" w:hAnsi="Tahoma" w:cs="Tahoma"/>
                <w:b/>
                <w:color w:val="FFFFFF" w:themeColor="background1"/>
                <w:sz w:val="28"/>
                <w:szCs w:val="28"/>
              </w:rPr>
              <w:t xml:space="preserve">: </w:t>
            </w:r>
            <w:r w:rsidR="001A5217" w:rsidRPr="00ED0D8F">
              <w:rPr>
                <w:rFonts w:ascii="Tahoma" w:hAnsi="Tahoma" w:cs="Tahoma"/>
                <w:b/>
                <w:color w:val="FFFFFF" w:themeColor="background1"/>
                <w:sz w:val="28"/>
                <w:szCs w:val="28"/>
              </w:rPr>
              <w:t>BFC</w:t>
            </w:r>
            <w:r w:rsidR="00E36965" w:rsidRPr="00ED0D8F">
              <w:rPr>
                <w:rFonts w:ascii="Tahoma" w:hAnsi="Tahoma" w:cs="Tahoma"/>
                <w:b/>
                <w:color w:val="FFFFFF" w:themeColor="background1"/>
                <w:sz w:val="28"/>
                <w:szCs w:val="28"/>
              </w:rPr>
              <w:t>)</w:t>
            </w:r>
          </w:p>
        </w:tc>
      </w:tr>
      <w:tr w:rsidR="004B47BA" w:rsidRPr="00ED0D8F" w14:paraId="61EBB630" w14:textId="77777777" w:rsidTr="002304AC">
        <w:tblPrEx>
          <w:shd w:val="clear" w:color="auto" w:fill="auto"/>
        </w:tblPrEx>
        <w:trPr>
          <w:trHeight w:val="62"/>
        </w:trPr>
        <w:tc>
          <w:tcPr>
            <w:tcW w:w="6661" w:type="dxa"/>
          </w:tcPr>
          <w:p w14:paraId="6E9E65E8" w14:textId="60C85DC3" w:rsidR="008E3087" w:rsidRPr="00FA5109" w:rsidRDefault="00FA5109" w:rsidP="00FA5109">
            <w:pPr>
              <w:spacing w:before="120"/>
              <w:ind w:right="58"/>
              <w:jc w:val="both"/>
              <w:rPr>
                <w:rFonts w:ascii="Tahoma" w:hAnsi="Tahoma" w:cs="Tahoma"/>
                <w:b/>
                <w:color w:val="365F91" w:themeColor="accent1" w:themeShade="BF"/>
                <w:sz w:val="24"/>
                <w:szCs w:val="24"/>
              </w:rPr>
            </w:pPr>
            <w:r>
              <w:rPr>
                <w:rFonts w:ascii="Tahoma" w:hAnsi="Tahoma" w:cs="Tahoma"/>
                <w:b/>
                <w:color w:val="365F91" w:themeColor="accent1" w:themeShade="BF"/>
                <w:sz w:val="24"/>
                <w:szCs w:val="24"/>
              </w:rPr>
              <w:t>SẢN LƯỢNG GIA TĂNG VÀ CẮT GIẢM CHI PHÍ MẠNH MẼ GIÚP LỢI NHUẬN TĂNG TRƯỞNG MẠNH</w:t>
            </w:r>
          </w:p>
          <w:p w14:paraId="476AF97F" w14:textId="77777777" w:rsidR="005F701F" w:rsidRPr="00070D05" w:rsidRDefault="005F701F" w:rsidP="00070D05">
            <w:pPr>
              <w:ind w:right="58" w:firstLine="360"/>
              <w:jc w:val="both"/>
              <w:rPr>
                <w:rFonts w:ascii="Tahoma" w:hAnsi="Tahoma" w:cs="Tahoma"/>
                <w:b/>
                <w:color w:val="365F91" w:themeColor="accent1" w:themeShade="BF"/>
                <w:sz w:val="20"/>
                <w:szCs w:val="20"/>
              </w:rPr>
            </w:pPr>
          </w:p>
          <w:p w14:paraId="4DB86E71" w14:textId="7C8CFA4B" w:rsidR="004B47BA" w:rsidRPr="00070D05" w:rsidRDefault="0010553C" w:rsidP="00070D05">
            <w:pPr>
              <w:ind w:right="58" w:firstLine="360"/>
              <w:jc w:val="both"/>
              <w:rPr>
                <w:rFonts w:ascii="Tahoma" w:hAnsi="Tahoma" w:cs="Tahoma"/>
                <w:b/>
                <w:color w:val="365F91" w:themeColor="accent1" w:themeShade="BF"/>
                <w:sz w:val="20"/>
                <w:szCs w:val="20"/>
              </w:rPr>
            </w:pPr>
            <w:r w:rsidRPr="00070D05">
              <w:rPr>
                <w:rFonts w:ascii="Tahoma" w:hAnsi="Tahoma" w:cs="Tahoma"/>
                <w:b/>
                <w:color w:val="365F91" w:themeColor="accent1" w:themeShade="BF"/>
                <w:sz w:val="20"/>
                <w:szCs w:val="20"/>
              </w:rPr>
              <w:t xml:space="preserve">DỰ BÁO </w:t>
            </w:r>
            <w:r w:rsidR="00617837" w:rsidRPr="00070D05">
              <w:rPr>
                <w:rFonts w:ascii="Tahoma" w:hAnsi="Tahoma" w:cs="Tahoma"/>
                <w:b/>
                <w:color w:val="365F91" w:themeColor="accent1" w:themeShade="BF"/>
                <w:sz w:val="20"/>
                <w:szCs w:val="20"/>
              </w:rPr>
              <w:t>KẾT QUẢ KINH DOANH</w:t>
            </w:r>
          </w:p>
          <w:p w14:paraId="3771B3F3" w14:textId="77777777" w:rsidR="002D651B" w:rsidRPr="00070D05" w:rsidRDefault="002D651B" w:rsidP="00070D05">
            <w:pPr>
              <w:ind w:right="57" w:firstLine="360"/>
              <w:jc w:val="both"/>
              <w:rPr>
                <w:rFonts w:ascii="Tahoma" w:hAnsi="Tahoma" w:cs="Tahoma"/>
                <w:b/>
                <w:color w:val="365F91" w:themeColor="accent1" w:themeShade="BF"/>
                <w:sz w:val="10"/>
                <w:szCs w:val="10"/>
              </w:rPr>
            </w:pPr>
          </w:p>
          <w:tbl>
            <w:tblPr>
              <w:tblW w:w="6138" w:type="dxa"/>
              <w:tblLayout w:type="fixed"/>
              <w:tblLook w:val="04A0" w:firstRow="1" w:lastRow="0" w:firstColumn="1" w:lastColumn="0" w:noHBand="0" w:noVBand="1"/>
            </w:tblPr>
            <w:tblGrid>
              <w:gridCol w:w="3510"/>
              <w:gridCol w:w="876"/>
              <w:gridCol w:w="876"/>
              <w:gridCol w:w="876"/>
            </w:tblGrid>
            <w:tr w:rsidR="00FA5109" w:rsidRPr="00FA5109" w14:paraId="151C5918" w14:textId="77777777" w:rsidTr="00FA5109">
              <w:trPr>
                <w:trHeight w:val="444"/>
              </w:trPr>
              <w:tc>
                <w:tcPr>
                  <w:tcW w:w="3510" w:type="dxa"/>
                  <w:tcBorders>
                    <w:top w:val="nil"/>
                    <w:left w:val="nil"/>
                    <w:bottom w:val="nil"/>
                    <w:right w:val="nil"/>
                  </w:tcBorders>
                  <w:shd w:val="clear" w:color="000000" w:fill="2F75B5"/>
                  <w:noWrap/>
                  <w:vAlign w:val="center"/>
                  <w:hideMark/>
                </w:tcPr>
                <w:p w14:paraId="745ED851" w14:textId="77777777" w:rsidR="00FA5109" w:rsidRPr="00FA5109" w:rsidRDefault="00FA5109" w:rsidP="00FA5109">
                  <w:pPr>
                    <w:spacing w:after="0" w:line="240" w:lineRule="auto"/>
                    <w:rPr>
                      <w:rFonts w:ascii="Tahoma" w:hAnsi="Tahoma" w:cs="Tahoma"/>
                      <w:b/>
                      <w:bCs/>
                      <w:color w:val="FFFFFF"/>
                      <w:sz w:val="18"/>
                      <w:szCs w:val="18"/>
                      <w:lang w:bidi="ar-SA"/>
                    </w:rPr>
                  </w:pPr>
                  <w:r w:rsidRPr="00FA5109">
                    <w:rPr>
                      <w:rFonts w:ascii="Tahoma" w:hAnsi="Tahoma" w:cs="Tahoma"/>
                      <w:b/>
                      <w:bCs/>
                      <w:color w:val="FFFFFF"/>
                      <w:sz w:val="18"/>
                      <w:szCs w:val="18"/>
                      <w:lang w:bidi="ar-SA"/>
                    </w:rPr>
                    <w:t>Bảng KQKD</w:t>
                  </w:r>
                </w:p>
              </w:tc>
              <w:tc>
                <w:tcPr>
                  <w:tcW w:w="876" w:type="dxa"/>
                  <w:tcBorders>
                    <w:top w:val="nil"/>
                    <w:left w:val="nil"/>
                    <w:bottom w:val="nil"/>
                    <w:right w:val="nil"/>
                  </w:tcBorders>
                  <w:shd w:val="clear" w:color="000000" w:fill="2F75B5"/>
                  <w:noWrap/>
                  <w:vAlign w:val="center"/>
                  <w:hideMark/>
                </w:tcPr>
                <w:p w14:paraId="759D9063" w14:textId="77777777" w:rsidR="00FA5109" w:rsidRPr="00FA5109" w:rsidRDefault="00FA5109" w:rsidP="00FA5109">
                  <w:pPr>
                    <w:spacing w:after="0" w:line="240" w:lineRule="auto"/>
                    <w:jc w:val="center"/>
                    <w:rPr>
                      <w:rFonts w:ascii="Tahoma" w:hAnsi="Tahoma" w:cs="Tahoma"/>
                      <w:b/>
                      <w:bCs/>
                      <w:color w:val="FFFFFF"/>
                      <w:sz w:val="18"/>
                      <w:szCs w:val="18"/>
                      <w:lang w:bidi="ar-SA"/>
                    </w:rPr>
                  </w:pPr>
                  <w:r w:rsidRPr="00FA5109">
                    <w:rPr>
                      <w:rFonts w:ascii="Tahoma" w:hAnsi="Tahoma" w:cs="Tahoma"/>
                      <w:b/>
                      <w:bCs/>
                      <w:color w:val="FFFFFF"/>
                      <w:sz w:val="18"/>
                      <w:szCs w:val="18"/>
                      <w:lang w:bidi="ar-SA"/>
                    </w:rPr>
                    <w:t>2020</w:t>
                  </w:r>
                </w:p>
              </w:tc>
              <w:tc>
                <w:tcPr>
                  <w:tcW w:w="876" w:type="dxa"/>
                  <w:tcBorders>
                    <w:top w:val="nil"/>
                    <w:left w:val="nil"/>
                    <w:bottom w:val="nil"/>
                    <w:right w:val="nil"/>
                  </w:tcBorders>
                  <w:shd w:val="clear" w:color="000000" w:fill="2F75B5"/>
                  <w:noWrap/>
                  <w:vAlign w:val="center"/>
                  <w:hideMark/>
                </w:tcPr>
                <w:p w14:paraId="38B914A2" w14:textId="77777777" w:rsidR="00FA5109" w:rsidRPr="00FA5109" w:rsidRDefault="00FA5109" w:rsidP="00FA5109">
                  <w:pPr>
                    <w:spacing w:after="0" w:line="240" w:lineRule="auto"/>
                    <w:jc w:val="center"/>
                    <w:rPr>
                      <w:rFonts w:ascii="Tahoma" w:hAnsi="Tahoma" w:cs="Tahoma"/>
                      <w:b/>
                      <w:bCs/>
                      <w:color w:val="FFFFFF"/>
                      <w:sz w:val="18"/>
                      <w:szCs w:val="18"/>
                      <w:lang w:bidi="ar-SA"/>
                    </w:rPr>
                  </w:pPr>
                  <w:r w:rsidRPr="00FA5109">
                    <w:rPr>
                      <w:rFonts w:ascii="Tahoma" w:hAnsi="Tahoma" w:cs="Tahoma"/>
                      <w:b/>
                      <w:bCs/>
                      <w:color w:val="FFFFFF"/>
                      <w:sz w:val="18"/>
                      <w:szCs w:val="18"/>
                      <w:lang w:bidi="ar-SA"/>
                    </w:rPr>
                    <w:t>2021F</w:t>
                  </w:r>
                </w:p>
              </w:tc>
              <w:tc>
                <w:tcPr>
                  <w:tcW w:w="876" w:type="dxa"/>
                  <w:tcBorders>
                    <w:top w:val="nil"/>
                    <w:left w:val="nil"/>
                    <w:bottom w:val="nil"/>
                    <w:right w:val="nil"/>
                  </w:tcBorders>
                  <w:shd w:val="clear" w:color="000000" w:fill="2F75B5"/>
                  <w:noWrap/>
                  <w:vAlign w:val="center"/>
                  <w:hideMark/>
                </w:tcPr>
                <w:p w14:paraId="2F596FA2" w14:textId="77777777" w:rsidR="00FA5109" w:rsidRPr="00FA5109" w:rsidRDefault="00FA5109" w:rsidP="00FA5109">
                  <w:pPr>
                    <w:spacing w:after="0" w:line="240" w:lineRule="auto"/>
                    <w:jc w:val="center"/>
                    <w:rPr>
                      <w:rFonts w:ascii="Tahoma" w:hAnsi="Tahoma" w:cs="Tahoma"/>
                      <w:b/>
                      <w:bCs/>
                      <w:color w:val="FFFFFF"/>
                      <w:sz w:val="18"/>
                      <w:szCs w:val="18"/>
                      <w:lang w:bidi="ar-SA"/>
                    </w:rPr>
                  </w:pPr>
                  <w:r w:rsidRPr="00FA5109">
                    <w:rPr>
                      <w:rFonts w:ascii="Tahoma" w:hAnsi="Tahoma" w:cs="Tahoma"/>
                      <w:b/>
                      <w:bCs/>
                      <w:color w:val="FFFFFF"/>
                      <w:sz w:val="18"/>
                      <w:szCs w:val="18"/>
                      <w:lang w:bidi="ar-SA"/>
                    </w:rPr>
                    <w:t>2022F</w:t>
                  </w:r>
                </w:p>
              </w:tc>
            </w:tr>
            <w:tr w:rsidR="00FA5109" w:rsidRPr="00FA5109" w14:paraId="57B517DD" w14:textId="77777777" w:rsidTr="00FA5109">
              <w:trPr>
                <w:trHeight w:val="348"/>
              </w:trPr>
              <w:tc>
                <w:tcPr>
                  <w:tcW w:w="3510" w:type="dxa"/>
                  <w:tcBorders>
                    <w:top w:val="nil"/>
                    <w:left w:val="nil"/>
                    <w:bottom w:val="nil"/>
                    <w:right w:val="nil"/>
                  </w:tcBorders>
                  <w:shd w:val="clear" w:color="000000" w:fill="FFFFFF"/>
                  <w:noWrap/>
                  <w:vAlign w:val="center"/>
                  <w:hideMark/>
                </w:tcPr>
                <w:p w14:paraId="7B92ACE1" w14:textId="77777777" w:rsidR="00FA5109" w:rsidRPr="00FA5109" w:rsidRDefault="00FA5109" w:rsidP="00FA5109">
                  <w:pPr>
                    <w:spacing w:after="0" w:line="240" w:lineRule="auto"/>
                    <w:rPr>
                      <w:rFonts w:ascii="Tahoma" w:hAnsi="Tahoma" w:cs="Tahoma"/>
                      <w:color w:val="000000"/>
                      <w:sz w:val="18"/>
                      <w:szCs w:val="18"/>
                      <w:lang w:bidi="ar-SA"/>
                    </w:rPr>
                  </w:pPr>
                  <w:r w:rsidRPr="00FA5109">
                    <w:rPr>
                      <w:rFonts w:ascii="Tahoma" w:hAnsi="Tahoma" w:cs="Tahoma"/>
                      <w:color w:val="000000"/>
                      <w:sz w:val="18"/>
                      <w:szCs w:val="18"/>
                      <w:lang w:bidi="ar-SA"/>
                    </w:rPr>
                    <w:t>Doanh thu thuần</w:t>
                  </w:r>
                </w:p>
              </w:tc>
              <w:tc>
                <w:tcPr>
                  <w:tcW w:w="876" w:type="dxa"/>
                  <w:tcBorders>
                    <w:top w:val="nil"/>
                    <w:left w:val="nil"/>
                    <w:bottom w:val="nil"/>
                    <w:right w:val="nil"/>
                  </w:tcBorders>
                  <w:shd w:val="clear" w:color="000000" w:fill="FFFFFF"/>
                  <w:noWrap/>
                  <w:vAlign w:val="center"/>
                  <w:hideMark/>
                </w:tcPr>
                <w:p w14:paraId="44FF38A9"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5,418</w:t>
                  </w:r>
                </w:p>
              </w:tc>
              <w:tc>
                <w:tcPr>
                  <w:tcW w:w="876" w:type="dxa"/>
                  <w:tcBorders>
                    <w:top w:val="nil"/>
                    <w:left w:val="nil"/>
                    <w:bottom w:val="nil"/>
                    <w:right w:val="nil"/>
                  </w:tcBorders>
                  <w:shd w:val="clear" w:color="000000" w:fill="FFFFFF"/>
                  <w:noWrap/>
                  <w:vAlign w:val="center"/>
                  <w:hideMark/>
                </w:tcPr>
                <w:p w14:paraId="0E2D8E3A"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7,155</w:t>
                  </w:r>
                </w:p>
              </w:tc>
              <w:tc>
                <w:tcPr>
                  <w:tcW w:w="876" w:type="dxa"/>
                  <w:tcBorders>
                    <w:top w:val="nil"/>
                    <w:left w:val="nil"/>
                    <w:bottom w:val="nil"/>
                    <w:right w:val="nil"/>
                  </w:tcBorders>
                  <w:shd w:val="clear" w:color="000000" w:fill="FFFFFF"/>
                  <w:noWrap/>
                  <w:vAlign w:val="center"/>
                  <w:hideMark/>
                </w:tcPr>
                <w:p w14:paraId="04B610F4"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7,663</w:t>
                  </w:r>
                </w:p>
              </w:tc>
            </w:tr>
            <w:tr w:rsidR="00FA5109" w:rsidRPr="00FA5109" w14:paraId="7922AE19" w14:textId="77777777" w:rsidTr="00FA5109">
              <w:trPr>
                <w:trHeight w:val="348"/>
              </w:trPr>
              <w:tc>
                <w:tcPr>
                  <w:tcW w:w="3510" w:type="dxa"/>
                  <w:tcBorders>
                    <w:top w:val="nil"/>
                    <w:left w:val="nil"/>
                    <w:bottom w:val="nil"/>
                    <w:right w:val="nil"/>
                  </w:tcBorders>
                  <w:shd w:val="clear" w:color="000000" w:fill="FFFFFF"/>
                  <w:noWrap/>
                  <w:vAlign w:val="center"/>
                  <w:hideMark/>
                </w:tcPr>
                <w:p w14:paraId="59614E1A" w14:textId="77777777" w:rsidR="00FA5109" w:rsidRPr="00FA5109" w:rsidRDefault="00FA5109" w:rsidP="00FA5109">
                  <w:pPr>
                    <w:spacing w:after="0" w:line="240" w:lineRule="auto"/>
                    <w:rPr>
                      <w:rFonts w:ascii="Tahoma" w:hAnsi="Tahoma" w:cs="Tahoma"/>
                      <w:color w:val="000000"/>
                      <w:sz w:val="18"/>
                      <w:szCs w:val="18"/>
                      <w:lang w:bidi="ar-SA"/>
                    </w:rPr>
                  </w:pPr>
                  <w:r w:rsidRPr="00FA5109">
                    <w:rPr>
                      <w:rFonts w:ascii="Tahoma" w:hAnsi="Tahoma" w:cs="Tahoma"/>
                      <w:color w:val="000000"/>
                      <w:sz w:val="18"/>
                      <w:szCs w:val="18"/>
                      <w:lang w:bidi="ar-SA"/>
                    </w:rPr>
                    <w:t>Giá vốn bán hàng</w:t>
                  </w:r>
                </w:p>
              </w:tc>
              <w:tc>
                <w:tcPr>
                  <w:tcW w:w="876" w:type="dxa"/>
                  <w:tcBorders>
                    <w:top w:val="nil"/>
                    <w:left w:val="nil"/>
                    <w:bottom w:val="nil"/>
                    <w:right w:val="nil"/>
                  </w:tcBorders>
                  <w:shd w:val="clear" w:color="000000" w:fill="FFFFFF"/>
                  <w:noWrap/>
                  <w:vAlign w:val="center"/>
                  <w:hideMark/>
                </w:tcPr>
                <w:p w14:paraId="04FE2CF7"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-4,663</w:t>
                  </w:r>
                </w:p>
              </w:tc>
              <w:tc>
                <w:tcPr>
                  <w:tcW w:w="876" w:type="dxa"/>
                  <w:tcBorders>
                    <w:top w:val="nil"/>
                    <w:left w:val="nil"/>
                    <w:bottom w:val="nil"/>
                    <w:right w:val="nil"/>
                  </w:tcBorders>
                  <w:shd w:val="clear" w:color="000000" w:fill="FFFFFF"/>
                  <w:noWrap/>
                  <w:vAlign w:val="center"/>
                  <w:hideMark/>
                </w:tcPr>
                <w:p w14:paraId="260FBA54"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-6,252</w:t>
                  </w:r>
                </w:p>
              </w:tc>
              <w:tc>
                <w:tcPr>
                  <w:tcW w:w="876" w:type="dxa"/>
                  <w:tcBorders>
                    <w:top w:val="nil"/>
                    <w:left w:val="nil"/>
                    <w:bottom w:val="nil"/>
                    <w:right w:val="nil"/>
                  </w:tcBorders>
                  <w:shd w:val="clear" w:color="000000" w:fill="FFFFFF"/>
                  <w:noWrap/>
                  <w:vAlign w:val="center"/>
                  <w:hideMark/>
                </w:tcPr>
                <w:p w14:paraId="446BDDA4"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-6,696</w:t>
                  </w:r>
                </w:p>
              </w:tc>
            </w:tr>
            <w:tr w:rsidR="00FA5109" w:rsidRPr="00FA5109" w14:paraId="472A7764" w14:textId="77777777" w:rsidTr="00FA5109">
              <w:trPr>
                <w:trHeight w:val="348"/>
              </w:trPr>
              <w:tc>
                <w:tcPr>
                  <w:tcW w:w="3510" w:type="dxa"/>
                  <w:tcBorders>
                    <w:top w:val="nil"/>
                    <w:left w:val="nil"/>
                    <w:bottom w:val="nil"/>
                    <w:right w:val="nil"/>
                  </w:tcBorders>
                  <w:shd w:val="clear" w:color="000000" w:fill="FFFFFF"/>
                  <w:noWrap/>
                  <w:vAlign w:val="center"/>
                  <w:hideMark/>
                </w:tcPr>
                <w:p w14:paraId="427DE6E6" w14:textId="77777777" w:rsidR="00FA5109" w:rsidRPr="00FA5109" w:rsidRDefault="00FA5109" w:rsidP="00FA5109">
                  <w:pPr>
                    <w:spacing w:after="0" w:line="240" w:lineRule="auto"/>
                    <w:rPr>
                      <w:rFonts w:ascii="Tahoma" w:hAnsi="Tahoma" w:cs="Tahoma"/>
                      <w:b/>
                      <w:bCs/>
                      <w:color w:val="000000"/>
                      <w:sz w:val="18"/>
                      <w:szCs w:val="18"/>
                      <w:lang w:bidi="ar-SA"/>
                    </w:rPr>
                  </w:pPr>
                  <w:r w:rsidRPr="00FA5109">
                    <w:rPr>
                      <w:rFonts w:ascii="Tahoma" w:hAnsi="Tahoma" w:cs="Tahoma"/>
                      <w:b/>
                      <w:bCs/>
                      <w:color w:val="000000"/>
                      <w:sz w:val="18"/>
                      <w:szCs w:val="18"/>
                      <w:lang w:bidi="ar-SA"/>
                    </w:rPr>
                    <w:t>Lợi nhuận gộp</w:t>
                  </w:r>
                </w:p>
              </w:tc>
              <w:tc>
                <w:tcPr>
                  <w:tcW w:w="876" w:type="dxa"/>
                  <w:tcBorders>
                    <w:top w:val="nil"/>
                    <w:left w:val="nil"/>
                    <w:bottom w:val="nil"/>
                    <w:right w:val="nil"/>
                  </w:tcBorders>
                  <w:shd w:val="clear" w:color="000000" w:fill="FFFFFF"/>
                  <w:noWrap/>
                  <w:vAlign w:val="center"/>
                  <w:hideMark/>
                </w:tcPr>
                <w:p w14:paraId="730FDC18" w14:textId="77777777" w:rsidR="00FA5109" w:rsidRPr="00FA5109" w:rsidRDefault="00FA5109" w:rsidP="00FA5109">
                  <w:pPr>
                    <w:spacing w:after="0" w:line="240" w:lineRule="auto"/>
                    <w:jc w:val="right"/>
                    <w:rPr>
                      <w:rFonts w:ascii="Tahoma" w:hAnsi="Tahoma" w:cs="Tahoma"/>
                      <w:b/>
                      <w:bCs/>
                      <w:color w:val="000000"/>
                      <w:sz w:val="18"/>
                      <w:szCs w:val="18"/>
                      <w:lang w:bidi="ar-SA"/>
                    </w:rPr>
                  </w:pPr>
                  <w:r w:rsidRPr="00FA5109">
                    <w:rPr>
                      <w:rFonts w:ascii="Tahoma" w:hAnsi="Tahoma" w:cs="Tahoma"/>
                      <w:b/>
                      <w:bCs/>
                      <w:color w:val="000000"/>
                      <w:sz w:val="18"/>
                      <w:szCs w:val="18"/>
                      <w:lang w:bidi="ar-SA"/>
                    </w:rPr>
                    <w:t>755</w:t>
                  </w:r>
                </w:p>
              </w:tc>
              <w:tc>
                <w:tcPr>
                  <w:tcW w:w="876" w:type="dxa"/>
                  <w:tcBorders>
                    <w:top w:val="nil"/>
                    <w:left w:val="nil"/>
                    <w:bottom w:val="nil"/>
                    <w:right w:val="nil"/>
                  </w:tcBorders>
                  <w:shd w:val="clear" w:color="000000" w:fill="FFFFFF"/>
                  <w:noWrap/>
                  <w:vAlign w:val="center"/>
                  <w:hideMark/>
                </w:tcPr>
                <w:p w14:paraId="427B7D0E" w14:textId="77777777" w:rsidR="00FA5109" w:rsidRPr="00FA5109" w:rsidRDefault="00FA5109" w:rsidP="00FA5109">
                  <w:pPr>
                    <w:spacing w:after="0" w:line="240" w:lineRule="auto"/>
                    <w:jc w:val="right"/>
                    <w:rPr>
                      <w:rFonts w:ascii="Tahoma" w:hAnsi="Tahoma" w:cs="Tahoma"/>
                      <w:b/>
                      <w:bCs/>
                      <w:color w:val="000000"/>
                      <w:sz w:val="18"/>
                      <w:szCs w:val="18"/>
                      <w:lang w:bidi="ar-SA"/>
                    </w:rPr>
                  </w:pPr>
                  <w:r w:rsidRPr="00FA5109">
                    <w:rPr>
                      <w:rFonts w:ascii="Tahoma" w:hAnsi="Tahoma" w:cs="Tahoma"/>
                      <w:b/>
                      <w:bCs/>
                      <w:color w:val="000000"/>
                      <w:sz w:val="18"/>
                      <w:szCs w:val="18"/>
                      <w:lang w:bidi="ar-SA"/>
                    </w:rPr>
                    <w:t>903</w:t>
                  </w:r>
                </w:p>
              </w:tc>
              <w:tc>
                <w:tcPr>
                  <w:tcW w:w="876" w:type="dxa"/>
                  <w:tcBorders>
                    <w:top w:val="nil"/>
                    <w:left w:val="nil"/>
                    <w:bottom w:val="nil"/>
                    <w:right w:val="nil"/>
                  </w:tcBorders>
                  <w:shd w:val="clear" w:color="000000" w:fill="FFFFFF"/>
                  <w:noWrap/>
                  <w:vAlign w:val="center"/>
                  <w:hideMark/>
                </w:tcPr>
                <w:p w14:paraId="16795123" w14:textId="77777777" w:rsidR="00FA5109" w:rsidRPr="00FA5109" w:rsidRDefault="00FA5109" w:rsidP="00FA5109">
                  <w:pPr>
                    <w:spacing w:after="0" w:line="240" w:lineRule="auto"/>
                    <w:jc w:val="right"/>
                    <w:rPr>
                      <w:rFonts w:ascii="Tahoma" w:hAnsi="Tahoma" w:cs="Tahoma"/>
                      <w:b/>
                      <w:bCs/>
                      <w:color w:val="000000"/>
                      <w:sz w:val="18"/>
                      <w:szCs w:val="18"/>
                      <w:lang w:bidi="ar-SA"/>
                    </w:rPr>
                  </w:pPr>
                  <w:r w:rsidRPr="00FA5109">
                    <w:rPr>
                      <w:rFonts w:ascii="Tahoma" w:hAnsi="Tahoma" w:cs="Tahoma"/>
                      <w:b/>
                      <w:bCs/>
                      <w:color w:val="000000"/>
                      <w:sz w:val="18"/>
                      <w:szCs w:val="18"/>
                      <w:lang w:bidi="ar-SA"/>
                    </w:rPr>
                    <w:t>967</w:t>
                  </w:r>
                </w:p>
              </w:tc>
            </w:tr>
            <w:tr w:rsidR="00FA5109" w:rsidRPr="00FA5109" w14:paraId="474125EB" w14:textId="77777777" w:rsidTr="00FA5109">
              <w:trPr>
                <w:trHeight w:val="348"/>
              </w:trPr>
              <w:tc>
                <w:tcPr>
                  <w:tcW w:w="3510" w:type="dxa"/>
                  <w:tcBorders>
                    <w:top w:val="nil"/>
                    <w:left w:val="nil"/>
                    <w:bottom w:val="nil"/>
                    <w:right w:val="nil"/>
                  </w:tcBorders>
                  <w:shd w:val="clear" w:color="000000" w:fill="FFFFFF"/>
                  <w:noWrap/>
                  <w:vAlign w:val="center"/>
                  <w:hideMark/>
                </w:tcPr>
                <w:p w14:paraId="57F195EB" w14:textId="77777777" w:rsidR="00FA5109" w:rsidRPr="00FA5109" w:rsidRDefault="00FA5109" w:rsidP="00FA5109">
                  <w:pPr>
                    <w:spacing w:after="0" w:line="240" w:lineRule="auto"/>
                    <w:rPr>
                      <w:rFonts w:ascii="Tahoma" w:hAnsi="Tahoma" w:cs="Tahoma"/>
                      <w:color w:val="000000"/>
                      <w:sz w:val="18"/>
                      <w:szCs w:val="18"/>
                      <w:lang w:bidi="ar-SA"/>
                    </w:rPr>
                  </w:pPr>
                  <w:r w:rsidRPr="00FA5109">
                    <w:rPr>
                      <w:rFonts w:ascii="Tahoma" w:hAnsi="Tahoma" w:cs="Tahoma"/>
                      <w:color w:val="000000"/>
                      <w:sz w:val="18"/>
                      <w:szCs w:val="18"/>
                      <w:lang w:bidi="ar-SA"/>
                    </w:rPr>
                    <w:t>Chi phí tài chính</w:t>
                  </w:r>
                </w:p>
              </w:tc>
              <w:tc>
                <w:tcPr>
                  <w:tcW w:w="876" w:type="dxa"/>
                  <w:tcBorders>
                    <w:top w:val="nil"/>
                    <w:left w:val="nil"/>
                    <w:bottom w:val="nil"/>
                    <w:right w:val="nil"/>
                  </w:tcBorders>
                  <w:shd w:val="clear" w:color="000000" w:fill="FFFFFF"/>
                  <w:noWrap/>
                  <w:vAlign w:val="center"/>
                  <w:hideMark/>
                </w:tcPr>
                <w:p w14:paraId="6A114996"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-106</w:t>
                  </w:r>
                </w:p>
              </w:tc>
              <w:tc>
                <w:tcPr>
                  <w:tcW w:w="876" w:type="dxa"/>
                  <w:tcBorders>
                    <w:top w:val="nil"/>
                    <w:left w:val="nil"/>
                    <w:bottom w:val="nil"/>
                    <w:right w:val="nil"/>
                  </w:tcBorders>
                  <w:shd w:val="clear" w:color="000000" w:fill="FFFFFF"/>
                  <w:noWrap/>
                  <w:vAlign w:val="center"/>
                  <w:hideMark/>
                </w:tcPr>
                <w:p w14:paraId="3440EAF1"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-102</w:t>
                  </w:r>
                </w:p>
              </w:tc>
              <w:tc>
                <w:tcPr>
                  <w:tcW w:w="876" w:type="dxa"/>
                  <w:tcBorders>
                    <w:top w:val="nil"/>
                    <w:left w:val="nil"/>
                    <w:bottom w:val="nil"/>
                    <w:right w:val="nil"/>
                  </w:tcBorders>
                  <w:shd w:val="clear" w:color="000000" w:fill="FFFFFF"/>
                  <w:noWrap/>
                  <w:vAlign w:val="center"/>
                  <w:hideMark/>
                </w:tcPr>
                <w:p w14:paraId="3981E529"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-107</w:t>
                  </w:r>
                </w:p>
              </w:tc>
            </w:tr>
            <w:tr w:rsidR="00FA5109" w:rsidRPr="00FA5109" w14:paraId="5536F94F" w14:textId="77777777" w:rsidTr="00FA5109">
              <w:trPr>
                <w:trHeight w:val="348"/>
              </w:trPr>
              <w:tc>
                <w:tcPr>
                  <w:tcW w:w="3510" w:type="dxa"/>
                  <w:tcBorders>
                    <w:top w:val="nil"/>
                    <w:left w:val="nil"/>
                    <w:bottom w:val="nil"/>
                    <w:right w:val="nil"/>
                  </w:tcBorders>
                  <w:shd w:val="clear" w:color="000000" w:fill="FFFFFF"/>
                  <w:noWrap/>
                  <w:vAlign w:val="center"/>
                  <w:hideMark/>
                </w:tcPr>
                <w:p w14:paraId="295881EA" w14:textId="77777777" w:rsidR="00FA5109" w:rsidRPr="00FA5109" w:rsidRDefault="00FA5109" w:rsidP="00FA5109">
                  <w:pPr>
                    <w:spacing w:after="0" w:line="240" w:lineRule="auto"/>
                    <w:rPr>
                      <w:rFonts w:ascii="Tahoma" w:hAnsi="Tahoma" w:cs="Tahoma"/>
                      <w:color w:val="000000"/>
                      <w:sz w:val="18"/>
                      <w:szCs w:val="18"/>
                      <w:lang w:bidi="ar-SA"/>
                    </w:rPr>
                  </w:pPr>
                  <w:r w:rsidRPr="00FA5109">
                    <w:rPr>
                      <w:rFonts w:ascii="Tahoma" w:hAnsi="Tahoma" w:cs="Tahoma"/>
                      <w:color w:val="000000"/>
                      <w:sz w:val="18"/>
                      <w:szCs w:val="18"/>
                      <w:lang w:bidi="ar-SA"/>
                    </w:rPr>
                    <w:t>Chi phí bán hàng</w:t>
                  </w:r>
                </w:p>
              </w:tc>
              <w:tc>
                <w:tcPr>
                  <w:tcW w:w="876" w:type="dxa"/>
                  <w:tcBorders>
                    <w:top w:val="nil"/>
                    <w:left w:val="nil"/>
                    <w:bottom w:val="nil"/>
                    <w:right w:val="nil"/>
                  </w:tcBorders>
                  <w:shd w:val="clear" w:color="000000" w:fill="FFFFFF"/>
                  <w:noWrap/>
                  <w:vAlign w:val="center"/>
                  <w:hideMark/>
                </w:tcPr>
                <w:p w14:paraId="437CA3CE"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-310</w:t>
                  </w:r>
                </w:p>
              </w:tc>
              <w:tc>
                <w:tcPr>
                  <w:tcW w:w="876" w:type="dxa"/>
                  <w:tcBorders>
                    <w:top w:val="nil"/>
                    <w:left w:val="nil"/>
                    <w:bottom w:val="nil"/>
                    <w:right w:val="nil"/>
                  </w:tcBorders>
                  <w:shd w:val="clear" w:color="000000" w:fill="FFFFFF"/>
                  <w:noWrap/>
                  <w:vAlign w:val="center"/>
                  <w:hideMark/>
                </w:tcPr>
                <w:p w14:paraId="1FA4FFB6"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-363</w:t>
                  </w:r>
                </w:p>
              </w:tc>
              <w:tc>
                <w:tcPr>
                  <w:tcW w:w="876" w:type="dxa"/>
                  <w:tcBorders>
                    <w:top w:val="nil"/>
                    <w:left w:val="nil"/>
                    <w:bottom w:val="nil"/>
                    <w:right w:val="nil"/>
                  </w:tcBorders>
                  <w:shd w:val="clear" w:color="000000" w:fill="FFFFFF"/>
                  <w:noWrap/>
                  <w:vAlign w:val="center"/>
                  <w:hideMark/>
                </w:tcPr>
                <w:p w14:paraId="17F2B5D9"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-388</w:t>
                  </w:r>
                </w:p>
              </w:tc>
            </w:tr>
            <w:tr w:rsidR="00FA5109" w:rsidRPr="00FA5109" w14:paraId="2308C725" w14:textId="77777777" w:rsidTr="00FA5109">
              <w:trPr>
                <w:trHeight w:val="348"/>
              </w:trPr>
              <w:tc>
                <w:tcPr>
                  <w:tcW w:w="3510" w:type="dxa"/>
                  <w:tcBorders>
                    <w:top w:val="nil"/>
                    <w:left w:val="nil"/>
                    <w:bottom w:val="nil"/>
                    <w:right w:val="nil"/>
                  </w:tcBorders>
                  <w:shd w:val="clear" w:color="000000" w:fill="FFFFFF"/>
                  <w:noWrap/>
                  <w:vAlign w:val="center"/>
                  <w:hideMark/>
                </w:tcPr>
                <w:p w14:paraId="39071D5F" w14:textId="77777777" w:rsidR="00FA5109" w:rsidRPr="00FA5109" w:rsidRDefault="00FA5109" w:rsidP="00FA5109">
                  <w:pPr>
                    <w:spacing w:after="0" w:line="240" w:lineRule="auto"/>
                    <w:rPr>
                      <w:rFonts w:ascii="Tahoma" w:hAnsi="Tahoma" w:cs="Tahoma"/>
                      <w:color w:val="000000"/>
                      <w:sz w:val="18"/>
                      <w:szCs w:val="18"/>
                      <w:lang w:bidi="ar-SA"/>
                    </w:rPr>
                  </w:pPr>
                  <w:r w:rsidRPr="00FA5109">
                    <w:rPr>
                      <w:rFonts w:ascii="Tahoma" w:hAnsi="Tahoma" w:cs="Tahoma"/>
                      <w:color w:val="000000"/>
                      <w:sz w:val="18"/>
                      <w:szCs w:val="18"/>
                      <w:lang w:bidi="ar-SA"/>
                    </w:rPr>
                    <w:t>Chi phí quản lý DN</w:t>
                  </w:r>
                </w:p>
              </w:tc>
              <w:tc>
                <w:tcPr>
                  <w:tcW w:w="876" w:type="dxa"/>
                  <w:tcBorders>
                    <w:top w:val="nil"/>
                    <w:left w:val="nil"/>
                    <w:bottom w:val="nil"/>
                    <w:right w:val="nil"/>
                  </w:tcBorders>
                  <w:shd w:val="clear" w:color="000000" w:fill="FFFFFF"/>
                  <w:noWrap/>
                  <w:vAlign w:val="center"/>
                  <w:hideMark/>
                </w:tcPr>
                <w:p w14:paraId="60FE9EE6"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-148</w:t>
                  </w:r>
                </w:p>
              </w:tc>
              <w:tc>
                <w:tcPr>
                  <w:tcW w:w="876" w:type="dxa"/>
                  <w:tcBorders>
                    <w:top w:val="nil"/>
                    <w:left w:val="nil"/>
                    <w:bottom w:val="nil"/>
                    <w:right w:val="nil"/>
                  </w:tcBorders>
                  <w:shd w:val="clear" w:color="000000" w:fill="FFFFFF"/>
                  <w:noWrap/>
                  <w:vAlign w:val="center"/>
                  <w:hideMark/>
                </w:tcPr>
                <w:p w14:paraId="2322D225"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-170</w:t>
                  </w:r>
                </w:p>
              </w:tc>
              <w:tc>
                <w:tcPr>
                  <w:tcW w:w="876" w:type="dxa"/>
                  <w:tcBorders>
                    <w:top w:val="nil"/>
                    <w:left w:val="nil"/>
                    <w:bottom w:val="nil"/>
                    <w:right w:val="nil"/>
                  </w:tcBorders>
                  <w:shd w:val="clear" w:color="000000" w:fill="FFFFFF"/>
                  <w:noWrap/>
                  <w:vAlign w:val="center"/>
                  <w:hideMark/>
                </w:tcPr>
                <w:p w14:paraId="09E4A133"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-143</w:t>
                  </w:r>
                </w:p>
              </w:tc>
            </w:tr>
            <w:tr w:rsidR="00FA5109" w:rsidRPr="00FA5109" w14:paraId="7EBD893C" w14:textId="77777777" w:rsidTr="00FA5109">
              <w:trPr>
                <w:trHeight w:val="348"/>
              </w:trPr>
              <w:tc>
                <w:tcPr>
                  <w:tcW w:w="3510" w:type="dxa"/>
                  <w:tcBorders>
                    <w:top w:val="nil"/>
                    <w:left w:val="nil"/>
                    <w:bottom w:val="nil"/>
                    <w:right w:val="nil"/>
                  </w:tcBorders>
                  <w:shd w:val="clear" w:color="000000" w:fill="FFFFFF"/>
                  <w:noWrap/>
                  <w:vAlign w:val="center"/>
                  <w:hideMark/>
                </w:tcPr>
                <w:p w14:paraId="22CC90F6" w14:textId="77777777" w:rsidR="00FA5109" w:rsidRPr="00FA5109" w:rsidRDefault="00FA5109" w:rsidP="00FA5109">
                  <w:pPr>
                    <w:spacing w:after="0" w:line="240" w:lineRule="auto"/>
                    <w:rPr>
                      <w:rFonts w:ascii="Tahoma" w:hAnsi="Tahoma" w:cs="Tahoma"/>
                      <w:b/>
                      <w:bCs/>
                      <w:color w:val="000000"/>
                      <w:sz w:val="18"/>
                      <w:szCs w:val="18"/>
                      <w:lang w:bidi="ar-SA"/>
                    </w:rPr>
                  </w:pPr>
                  <w:r w:rsidRPr="00FA5109">
                    <w:rPr>
                      <w:rFonts w:ascii="Tahoma" w:hAnsi="Tahoma" w:cs="Tahoma"/>
                      <w:b/>
                      <w:bCs/>
                      <w:color w:val="000000"/>
                      <w:sz w:val="18"/>
                      <w:szCs w:val="18"/>
                      <w:lang w:bidi="ar-SA"/>
                    </w:rPr>
                    <w:t>Lợi nhuận từ hoạt động kinh doanh</w:t>
                  </w:r>
                </w:p>
              </w:tc>
              <w:tc>
                <w:tcPr>
                  <w:tcW w:w="876" w:type="dxa"/>
                  <w:tcBorders>
                    <w:top w:val="nil"/>
                    <w:left w:val="nil"/>
                    <w:bottom w:val="nil"/>
                    <w:right w:val="nil"/>
                  </w:tcBorders>
                  <w:shd w:val="clear" w:color="000000" w:fill="FFFFFF"/>
                  <w:noWrap/>
                  <w:vAlign w:val="center"/>
                  <w:hideMark/>
                </w:tcPr>
                <w:p w14:paraId="1CE201E4" w14:textId="77777777" w:rsidR="00FA5109" w:rsidRPr="00FA5109" w:rsidRDefault="00FA5109" w:rsidP="00FA5109">
                  <w:pPr>
                    <w:spacing w:after="0" w:line="240" w:lineRule="auto"/>
                    <w:jc w:val="right"/>
                    <w:rPr>
                      <w:rFonts w:ascii="Tahoma" w:hAnsi="Tahoma" w:cs="Tahoma"/>
                      <w:b/>
                      <w:bCs/>
                      <w:color w:val="000000"/>
                      <w:sz w:val="18"/>
                      <w:szCs w:val="18"/>
                      <w:lang w:bidi="ar-SA"/>
                    </w:rPr>
                  </w:pPr>
                  <w:r w:rsidRPr="00FA5109">
                    <w:rPr>
                      <w:rFonts w:ascii="Tahoma" w:hAnsi="Tahoma" w:cs="Tahoma"/>
                      <w:b/>
                      <w:bCs/>
                      <w:color w:val="000000"/>
                      <w:sz w:val="18"/>
                      <w:szCs w:val="18"/>
                      <w:lang w:bidi="ar-SA"/>
                    </w:rPr>
                    <w:t>198</w:t>
                  </w:r>
                </w:p>
              </w:tc>
              <w:tc>
                <w:tcPr>
                  <w:tcW w:w="876" w:type="dxa"/>
                  <w:tcBorders>
                    <w:top w:val="nil"/>
                    <w:left w:val="nil"/>
                    <w:bottom w:val="nil"/>
                    <w:right w:val="nil"/>
                  </w:tcBorders>
                  <w:shd w:val="clear" w:color="000000" w:fill="FFFFFF"/>
                  <w:noWrap/>
                  <w:vAlign w:val="center"/>
                  <w:hideMark/>
                </w:tcPr>
                <w:p w14:paraId="256F371C" w14:textId="77777777" w:rsidR="00FA5109" w:rsidRPr="00FA5109" w:rsidRDefault="00FA5109" w:rsidP="00FA5109">
                  <w:pPr>
                    <w:spacing w:after="0" w:line="240" w:lineRule="auto"/>
                    <w:jc w:val="right"/>
                    <w:rPr>
                      <w:rFonts w:ascii="Tahoma" w:hAnsi="Tahoma" w:cs="Tahoma"/>
                      <w:b/>
                      <w:bCs/>
                      <w:color w:val="000000"/>
                      <w:sz w:val="18"/>
                      <w:szCs w:val="18"/>
                      <w:lang w:bidi="ar-SA"/>
                    </w:rPr>
                  </w:pPr>
                  <w:r w:rsidRPr="00FA5109">
                    <w:rPr>
                      <w:rFonts w:ascii="Tahoma" w:hAnsi="Tahoma" w:cs="Tahoma"/>
                      <w:b/>
                      <w:bCs/>
                      <w:color w:val="000000"/>
                      <w:sz w:val="18"/>
                      <w:szCs w:val="18"/>
                      <w:lang w:bidi="ar-SA"/>
                    </w:rPr>
                    <w:t>273</w:t>
                  </w:r>
                </w:p>
              </w:tc>
              <w:tc>
                <w:tcPr>
                  <w:tcW w:w="876" w:type="dxa"/>
                  <w:tcBorders>
                    <w:top w:val="nil"/>
                    <w:left w:val="nil"/>
                    <w:bottom w:val="nil"/>
                    <w:right w:val="nil"/>
                  </w:tcBorders>
                  <w:shd w:val="clear" w:color="000000" w:fill="FFFFFF"/>
                  <w:noWrap/>
                  <w:vAlign w:val="center"/>
                  <w:hideMark/>
                </w:tcPr>
                <w:p w14:paraId="36A1F840" w14:textId="77777777" w:rsidR="00FA5109" w:rsidRPr="00FA5109" w:rsidRDefault="00FA5109" w:rsidP="00FA5109">
                  <w:pPr>
                    <w:spacing w:after="0" w:line="240" w:lineRule="auto"/>
                    <w:jc w:val="right"/>
                    <w:rPr>
                      <w:rFonts w:ascii="Tahoma" w:hAnsi="Tahoma" w:cs="Tahoma"/>
                      <w:b/>
                      <w:bCs/>
                      <w:color w:val="000000"/>
                      <w:sz w:val="18"/>
                      <w:szCs w:val="18"/>
                      <w:lang w:bidi="ar-SA"/>
                    </w:rPr>
                  </w:pPr>
                  <w:r w:rsidRPr="00FA5109">
                    <w:rPr>
                      <w:rFonts w:ascii="Tahoma" w:hAnsi="Tahoma" w:cs="Tahoma"/>
                      <w:b/>
                      <w:bCs/>
                      <w:color w:val="000000"/>
                      <w:sz w:val="18"/>
                      <w:szCs w:val="18"/>
                      <w:lang w:bidi="ar-SA"/>
                    </w:rPr>
                    <w:t>337</w:t>
                  </w:r>
                </w:p>
              </w:tc>
            </w:tr>
            <w:tr w:rsidR="00FA5109" w:rsidRPr="00FA5109" w14:paraId="1363C8EB" w14:textId="77777777" w:rsidTr="00FA5109">
              <w:trPr>
                <w:trHeight w:val="348"/>
              </w:trPr>
              <w:tc>
                <w:tcPr>
                  <w:tcW w:w="3510" w:type="dxa"/>
                  <w:tcBorders>
                    <w:top w:val="nil"/>
                    <w:left w:val="nil"/>
                    <w:bottom w:val="nil"/>
                    <w:right w:val="nil"/>
                  </w:tcBorders>
                  <w:shd w:val="clear" w:color="000000" w:fill="FFFFFF"/>
                  <w:noWrap/>
                  <w:vAlign w:val="center"/>
                  <w:hideMark/>
                </w:tcPr>
                <w:p w14:paraId="16D59F40" w14:textId="77777777" w:rsidR="00FA5109" w:rsidRPr="00FA5109" w:rsidRDefault="00FA5109" w:rsidP="00FA5109">
                  <w:pPr>
                    <w:spacing w:after="0" w:line="240" w:lineRule="auto"/>
                    <w:rPr>
                      <w:rFonts w:ascii="Tahoma" w:hAnsi="Tahoma" w:cs="Tahoma"/>
                      <w:b/>
                      <w:bCs/>
                      <w:color w:val="000000"/>
                      <w:sz w:val="18"/>
                      <w:szCs w:val="18"/>
                      <w:lang w:bidi="ar-SA"/>
                    </w:rPr>
                  </w:pPr>
                  <w:r w:rsidRPr="00FA5109">
                    <w:rPr>
                      <w:rFonts w:ascii="Tahoma" w:hAnsi="Tahoma" w:cs="Tahoma"/>
                      <w:b/>
                      <w:bCs/>
                      <w:color w:val="000000"/>
                      <w:sz w:val="18"/>
                      <w:szCs w:val="18"/>
                      <w:lang w:bidi="ar-SA"/>
                    </w:rPr>
                    <w:t>Lợi nhuận trước thuế</w:t>
                  </w:r>
                </w:p>
              </w:tc>
              <w:tc>
                <w:tcPr>
                  <w:tcW w:w="876" w:type="dxa"/>
                  <w:tcBorders>
                    <w:top w:val="nil"/>
                    <w:left w:val="nil"/>
                    <w:bottom w:val="nil"/>
                    <w:right w:val="nil"/>
                  </w:tcBorders>
                  <w:shd w:val="clear" w:color="000000" w:fill="FFFFFF"/>
                  <w:noWrap/>
                  <w:vAlign w:val="center"/>
                  <w:hideMark/>
                </w:tcPr>
                <w:p w14:paraId="1C4B051D" w14:textId="77777777" w:rsidR="00FA5109" w:rsidRPr="00FA5109" w:rsidRDefault="00FA5109" w:rsidP="00FA5109">
                  <w:pPr>
                    <w:spacing w:after="0" w:line="240" w:lineRule="auto"/>
                    <w:jc w:val="right"/>
                    <w:rPr>
                      <w:rFonts w:ascii="Tahoma" w:hAnsi="Tahoma" w:cs="Tahoma"/>
                      <w:b/>
                      <w:bCs/>
                      <w:color w:val="000000"/>
                      <w:sz w:val="18"/>
                      <w:szCs w:val="18"/>
                      <w:lang w:bidi="ar-SA"/>
                    </w:rPr>
                  </w:pPr>
                  <w:r w:rsidRPr="00FA5109">
                    <w:rPr>
                      <w:rFonts w:ascii="Tahoma" w:hAnsi="Tahoma" w:cs="Tahoma"/>
                      <w:b/>
                      <w:bCs/>
                      <w:color w:val="000000"/>
                      <w:sz w:val="18"/>
                      <w:szCs w:val="18"/>
                      <w:lang w:bidi="ar-SA"/>
                    </w:rPr>
                    <w:t>200</w:t>
                  </w:r>
                </w:p>
              </w:tc>
              <w:tc>
                <w:tcPr>
                  <w:tcW w:w="876" w:type="dxa"/>
                  <w:tcBorders>
                    <w:top w:val="nil"/>
                    <w:left w:val="nil"/>
                    <w:bottom w:val="nil"/>
                    <w:right w:val="nil"/>
                  </w:tcBorders>
                  <w:shd w:val="clear" w:color="000000" w:fill="FFFFFF"/>
                  <w:noWrap/>
                  <w:vAlign w:val="center"/>
                  <w:hideMark/>
                </w:tcPr>
                <w:p w14:paraId="050FD91E" w14:textId="77777777" w:rsidR="00FA5109" w:rsidRPr="00FA5109" w:rsidRDefault="00FA5109" w:rsidP="00FA5109">
                  <w:pPr>
                    <w:spacing w:after="0" w:line="240" w:lineRule="auto"/>
                    <w:jc w:val="right"/>
                    <w:rPr>
                      <w:rFonts w:ascii="Tahoma" w:hAnsi="Tahoma" w:cs="Tahoma"/>
                      <w:b/>
                      <w:bCs/>
                      <w:color w:val="000000"/>
                      <w:sz w:val="18"/>
                      <w:szCs w:val="18"/>
                      <w:lang w:bidi="ar-SA"/>
                    </w:rPr>
                  </w:pPr>
                  <w:r w:rsidRPr="00FA5109">
                    <w:rPr>
                      <w:rFonts w:ascii="Tahoma" w:hAnsi="Tahoma" w:cs="Tahoma"/>
                      <w:b/>
                      <w:bCs/>
                      <w:color w:val="000000"/>
                      <w:sz w:val="18"/>
                      <w:szCs w:val="18"/>
                      <w:lang w:bidi="ar-SA"/>
                    </w:rPr>
                    <w:t>286</w:t>
                  </w:r>
                </w:p>
              </w:tc>
              <w:tc>
                <w:tcPr>
                  <w:tcW w:w="876" w:type="dxa"/>
                  <w:tcBorders>
                    <w:top w:val="nil"/>
                    <w:left w:val="nil"/>
                    <w:bottom w:val="nil"/>
                    <w:right w:val="nil"/>
                  </w:tcBorders>
                  <w:shd w:val="clear" w:color="000000" w:fill="FFFFFF"/>
                  <w:noWrap/>
                  <w:vAlign w:val="center"/>
                  <w:hideMark/>
                </w:tcPr>
                <w:p w14:paraId="4C09147C" w14:textId="77777777" w:rsidR="00FA5109" w:rsidRPr="00FA5109" w:rsidRDefault="00FA5109" w:rsidP="00FA5109">
                  <w:pPr>
                    <w:spacing w:after="0" w:line="240" w:lineRule="auto"/>
                    <w:jc w:val="right"/>
                    <w:rPr>
                      <w:rFonts w:ascii="Tahoma" w:hAnsi="Tahoma" w:cs="Tahoma"/>
                      <w:b/>
                      <w:bCs/>
                      <w:color w:val="000000"/>
                      <w:sz w:val="18"/>
                      <w:szCs w:val="18"/>
                      <w:lang w:bidi="ar-SA"/>
                    </w:rPr>
                  </w:pPr>
                  <w:r w:rsidRPr="00FA5109">
                    <w:rPr>
                      <w:rFonts w:ascii="Tahoma" w:hAnsi="Tahoma" w:cs="Tahoma"/>
                      <w:b/>
                      <w:bCs/>
                      <w:color w:val="000000"/>
                      <w:sz w:val="18"/>
                      <w:szCs w:val="18"/>
                      <w:lang w:bidi="ar-SA"/>
                    </w:rPr>
                    <w:t>337</w:t>
                  </w:r>
                </w:p>
              </w:tc>
            </w:tr>
            <w:tr w:rsidR="00FA5109" w:rsidRPr="00FA5109" w14:paraId="550885B1" w14:textId="77777777" w:rsidTr="00FA5109">
              <w:trPr>
                <w:trHeight w:val="348"/>
              </w:trPr>
              <w:tc>
                <w:tcPr>
                  <w:tcW w:w="3510" w:type="dxa"/>
                  <w:tcBorders>
                    <w:top w:val="nil"/>
                    <w:left w:val="nil"/>
                    <w:bottom w:val="nil"/>
                    <w:right w:val="nil"/>
                  </w:tcBorders>
                  <w:shd w:val="clear" w:color="000000" w:fill="FFFFFF"/>
                  <w:noWrap/>
                  <w:vAlign w:val="center"/>
                  <w:hideMark/>
                </w:tcPr>
                <w:p w14:paraId="761F9A1D" w14:textId="77777777" w:rsidR="00FA5109" w:rsidRPr="00FA5109" w:rsidRDefault="00FA5109" w:rsidP="00FA5109">
                  <w:pPr>
                    <w:spacing w:after="0" w:line="240" w:lineRule="auto"/>
                    <w:rPr>
                      <w:rFonts w:ascii="Tahoma" w:hAnsi="Tahoma" w:cs="Tahoma"/>
                      <w:color w:val="000000"/>
                      <w:sz w:val="18"/>
                      <w:szCs w:val="18"/>
                      <w:lang w:bidi="ar-SA"/>
                    </w:rPr>
                  </w:pPr>
                  <w:r w:rsidRPr="00FA5109">
                    <w:rPr>
                      <w:rFonts w:ascii="Tahoma" w:hAnsi="Tahoma" w:cs="Tahoma"/>
                      <w:color w:val="000000"/>
                      <w:sz w:val="18"/>
                      <w:szCs w:val="18"/>
                      <w:lang w:bidi="ar-SA"/>
                    </w:rPr>
                    <w:t>Chi phí thuế TNDN</w:t>
                  </w:r>
                </w:p>
              </w:tc>
              <w:tc>
                <w:tcPr>
                  <w:tcW w:w="876" w:type="dxa"/>
                  <w:tcBorders>
                    <w:top w:val="nil"/>
                    <w:left w:val="nil"/>
                    <w:bottom w:val="nil"/>
                    <w:right w:val="nil"/>
                  </w:tcBorders>
                  <w:shd w:val="clear" w:color="000000" w:fill="FFFFFF"/>
                  <w:noWrap/>
                  <w:vAlign w:val="center"/>
                  <w:hideMark/>
                </w:tcPr>
                <w:p w14:paraId="356833F6"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-34</w:t>
                  </w:r>
                </w:p>
              </w:tc>
              <w:tc>
                <w:tcPr>
                  <w:tcW w:w="876" w:type="dxa"/>
                  <w:tcBorders>
                    <w:top w:val="nil"/>
                    <w:left w:val="nil"/>
                    <w:bottom w:val="nil"/>
                    <w:right w:val="nil"/>
                  </w:tcBorders>
                  <w:shd w:val="clear" w:color="000000" w:fill="FFFFFF"/>
                  <w:noWrap/>
                  <w:vAlign w:val="center"/>
                  <w:hideMark/>
                </w:tcPr>
                <w:p w14:paraId="799E2DB8"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-63</w:t>
                  </w:r>
                </w:p>
              </w:tc>
              <w:tc>
                <w:tcPr>
                  <w:tcW w:w="876" w:type="dxa"/>
                  <w:tcBorders>
                    <w:top w:val="nil"/>
                    <w:left w:val="nil"/>
                    <w:bottom w:val="nil"/>
                    <w:right w:val="nil"/>
                  </w:tcBorders>
                  <w:shd w:val="clear" w:color="000000" w:fill="FFFFFF"/>
                  <w:noWrap/>
                  <w:vAlign w:val="center"/>
                  <w:hideMark/>
                </w:tcPr>
                <w:p w14:paraId="444CE561"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-76</w:t>
                  </w:r>
                </w:p>
              </w:tc>
            </w:tr>
            <w:tr w:rsidR="00FA5109" w:rsidRPr="00FA5109" w14:paraId="4FF18D7C" w14:textId="77777777" w:rsidTr="00FA5109">
              <w:trPr>
                <w:trHeight w:val="348"/>
              </w:trPr>
              <w:tc>
                <w:tcPr>
                  <w:tcW w:w="3510" w:type="dxa"/>
                  <w:tcBorders>
                    <w:top w:val="nil"/>
                    <w:left w:val="nil"/>
                    <w:bottom w:val="nil"/>
                    <w:right w:val="nil"/>
                  </w:tcBorders>
                  <w:shd w:val="clear" w:color="000000" w:fill="FFFFFF"/>
                  <w:noWrap/>
                  <w:vAlign w:val="center"/>
                  <w:hideMark/>
                </w:tcPr>
                <w:p w14:paraId="42FDADC5" w14:textId="77777777" w:rsidR="00FA5109" w:rsidRPr="00FA5109" w:rsidRDefault="00FA5109" w:rsidP="00FA5109">
                  <w:pPr>
                    <w:spacing w:after="0" w:line="240" w:lineRule="auto"/>
                    <w:rPr>
                      <w:rFonts w:ascii="Tahoma" w:hAnsi="Tahoma" w:cs="Tahoma"/>
                      <w:b/>
                      <w:bCs/>
                      <w:color w:val="000000"/>
                      <w:sz w:val="18"/>
                      <w:szCs w:val="18"/>
                      <w:lang w:bidi="ar-SA"/>
                    </w:rPr>
                  </w:pPr>
                  <w:r w:rsidRPr="00FA5109">
                    <w:rPr>
                      <w:rFonts w:ascii="Tahoma" w:hAnsi="Tahoma" w:cs="Tahoma"/>
                      <w:b/>
                      <w:bCs/>
                      <w:color w:val="000000"/>
                      <w:sz w:val="18"/>
                      <w:szCs w:val="18"/>
                      <w:lang w:bidi="ar-SA"/>
                    </w:rPr>
                    <w:t>Lợi nhuận sau thuế</w:t>
                  </w:r>
                </w:p>
              </w:tc>
              <w:tc>
                <w:tcPr>
                  <w:tcW w:w="876" w:type="dxa"/>
                  <w:tcBorders>
                    <w:top w:val="nil"/>
                    <w:left w:val="nil"/>
                    <w:bottom w:val="nil"/>
                    <w:right w:val="nil"/>
                  </w:tcBorders>
                  <w:shd w:val="clear" w:color="000000" w:fill="FFFFFF"/>
                  <w:noWrap/>
                  <w:vAlign w:val="center"/>
                  <w:hideMark/>
                </w:tcPr>
                <w:p w14:paraId="19002993" w14:textId="77777777" w:rsidR="00FA5109" w:rsidRPr="00FA5109" w:rsidRDefault="00FA5109" w:rsidP="00FA5109">
                  <w:pPr>
                    <w:spacing w:after="0" w:line="240" w:lineRule="auto"/>
                    <w:jc w:val="right"/>
                    <w:rPr>
                      <w:rFonts w:ascii="Tahoma" w:hAnsi="Tahoma" w:cs="Tahoma"/>
                      <w:b/>
                      <w:bCs/>
                      <w:color w:val="000000"/>
                      <w:sz w:val="18"/>
                      <w:szCs w:val="18"/>
                      <w:lang w:bidi="ar-SA"/>
                    </w:rPr>
                  </w:pPr>
                  <w:r w:rsidRPr="00FA5109">
                    <w:rPr>
                      <w:rFonts w:ascii="Tahoma" w:hAnsi="Tahoma" w:cs="Tahoma"/>
                      <w:b/>
                      <w:bCs/>
                      <w:color w:val="000000"/>
                      <w:sz w:val="18"/>
                      <w:szCs w:val="18"/>
                      <w:lang w:bidi="ar-SA"/>
                    </w:rPr>
                    <w:t>166</w:t>
                  </w:r>
                </w:p>
              </w:tc>
              <w:tc>
                <w:tcPr>
                  <w:tcW w:w="876" w:type="dxa"/>
                  <w:tcBorders>
                    <w:top w:val="nil"/>
                    <w:left w:val="nil"/>
                    <w:bottom w:val="nil"/>
                    <w:right w:val="nil"/>
                  </w:tcBorders>
                  <w:shd w:val="clear" w:color="000000" w:fill="FFFFFF"/>
                  <w:noWrap/>
                  <w:vAlign w:val="center"/>
                  <w:hideMark/>
                </w:tcPr>
                <w:p w14:paraId="3647990F" w14:textId="77777777" w:rsidR="00FA5109" w:rsidRPr="00FA5109" w:rsidRDefault="00FA5109" w:rsidP="00FA5109">
                  <w:pPr>
                    <w:spacing w:after="0" w:line="240" w:lineRule="auto"/>
                    <w:jc w:val="right"/>
                    <w:rPr>
                      <w:rFonts w:ascii="Tahoma" w:hAnsi="Tahoma" w:cs="Tahoma"/>
                      <w:b/>
                      <w:bCs/>
                      <w:color w:val="000000"/>
                      <w:sz w:val="18"/>
                      <w:szCs w:val="18"/>
                      <w:lang w:bidi="ar-SA"/>
                    </w:rPr>
                  </w:pPr>
                  <w:r w:rsidRPr="00FA5109">
                    <w:rPr>
                      <w:rFonts w:ascii="Tahoma" w:hAnsi="Tahoma" w:cs="Tahoma"/>
                      <w:b/>
                      <w:bCs/>
                      <w:color w:val="000000"/>
                      <w:sz w:val="18"/>
                      <w:szCs w:val="18"/>
                      <w:lang w:bidi="ar-SA"/>
                    </w:rPr>
                    <w:t>223</w:t>
                  </w:r>
                </w:p>
              </w:tc>
              <w:tc>
                <w:tcPr>
                  <w:tcW w:w="876" w:type="dxa"/>
                  <w:tcBorders>
                    <w:top w:val="nil"/>
                    <w:left w:val="nil"/>
                    <w:bottom w:val="nil"/>
                    <w:right w:val="nil"/>
                  </w:tcBorders>
                  <w:shd w:val="clear" w:color="000000" w:fill="FFFFFF"/>
                  <w:noWrap/>
                  <w:vAlign w:val="center"/>
                  <w:hideMark/>
                </w:tcPr>
                <w:p w14:paraId="73C7B82D" w14:textId="77777777" w:rsidR="00FA5109" w:rsidRPr="00FA5109" w:rsidRDefault="00FA5109" w:rsidP="00FA5109">
                  <w:pPr>
                    <w:spacing w:after="0" w:line="240" w:lineRule="auto"/>
                    <w:jc w:val="right"/>
                    <w:rPr>
                      <w:rFonts w:ascii="Tahoma" w:hAnsi="Tahoma" w:cs="Tahoma"/>
                      <w:b/>
                      <w:bCs/>
                      <w:color w:val="000000"/>
                      <w:sz w:val="18"/>
                      <w:szCs w:val="18"/>
                      <w:lang w:bidi="ar-SA"/>
                    </w:rPr>
                  </w:pPr>
                  <w:r w:rsidRPr="00FA5109">
                    <w:rPr>
                      <w:rFonts w:ascii="Tahoma" w:hAnsi="Tahoma" w:cs="Tahoma"/>
                      <w:b/>
                      <w:bCs/>
                      <w:color w:val="000000"/>
                      <w:sz w:val="18"/>
                      <w:szCs w:val="18"/>
                      <w:lang w:bidi="ar-SA"/>
                    </w:rPr>
                    <w:t>261</w:t>
                  </w:r>
                </w:p>
              </w:tc>
            </w:tr>
            <w:tr w:rsidR="00FA5109" w:rsidRPr="00FA5109" w14:paraId="6F148D07" w14:textId="77777777" w:rsidTr="00FA5109">
              <w:trPr>
                <w:trHeight w:val="348"/>
              </w:trPr>
              <w:tc>
                <w:tcPr>
                  <w:tcW w:w="3510" w:type="dxa"/>
                  <w:tcBorders>
                    <w:top w:val="nil"/>
                    <w:left w:val="nil"/>
                    <w:bottom w:val="nil"/>
                    <w:right w:val="nil"/>
                  </w:tcBorders>
                  <w:shd w:val="clear" w:color="000000" w:fill="FFFFFF"/>
                  <w:noWrap/>
                  <w:vAlign w:val="center"/>
                  <w:hideMark/>
                </w:tcPr>
                <w:p w14:paraId="009E1C32" w14:textId="77777777" w:rsidR="00FA5109" w:rsidRPr="00FA5109" w:rsidRDefault="00FA5109" w:rsidP="00FA5109">
                  <w:pPr>
                    <w:spacing w:after="0" w:line="240" w:lineRule="auto"/>
                    <w:rPr>
                      <w:rFonts w:ascii="Tahoma" w:hAnsi="Tahoma" w:cs="Tahoma"/>
                      <w:color w:val="000000"/>
                      <w:sz w:val="18"/>
                      <w:szCs w:val="18"/>
                      <w:lang w:bidi="ar-SA"/>
                    </w:rPr>
                  </w:pPr>
                  <w:r w:rsidRPr="00FA5109">
                    <w:rPr>
                      <w:rFonts w:ascii="Tahoma" w:hAnsi="Tahoma" w:cs="Tahoma"/>
                      <w:color w:val="000000"/>
                      <w:sz w:val="18"/>
                      <w:szCs w:val="18"/>
                      <w:lang w:bidi="ar-SA"/>
                    </w:rPr>
                    <w:t>Lợi nhuận cổ đông công ty mẹ</w:t>
                  </w:r>
                </w:p>
              </w:tc>
              <w:tc>
                <w:tcPr>
                  <w:tcW w:w="876" w:type="dxa"/>
                  <w:tcBorders>
                    <w:top w:val="nil"/>
                    <w:left w:val="nil"/>
                    <w:bottom w:val="nil"/>
                    <w:right w:val="nil"/>
                  </w:tcBorders>
                  <w:shd w:val="clear" w:color="000000" w:fill="FFFFFF"/>
                  <w:noWrap/>
                  <w:vAlign w:val="center"/>
                  <w:hideMark/>
                </w:tcPr>
                <w:p w14:paraId="4CAC5E04"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133</w:t>
                  </w:r>
                </w:p>
              </w:tc>
              <w:tc>
                <w:tcPr>
                  <w:tcW w:w="876" w:type="dxa"/>
                  <w:tcBorders>
                    <w:top w:val="nil"/>
                    <w:left w:val="nil"/>
                    <w:bottom w:val="nil"/>
                    <w:right w:val="nil"/>
                  </w:tcBorders>
                  <w:shd w:val="clear" w:color="000000" w:fill="FFFFFF"/>
                  <w:noWrap/>
                  <w:vAlign w:val="center"/>
                  <w:hideMark/>
                </w:tcPr>
                <w:p w14:paraId="0B9F8D9C"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179</w:t>
                  </w:r>
                </w:p>
              </w:tc>
              <w:tc>
                <w:tcPr>
                  <w:tcW w:w="876" w:type="dxa"/>
                  <w:tcBorders>
                    <w:top w:val="nil"/>
                    <w:left w:val="nil"/>
                    <w:bottom w:val="nil"/>
                    <w:right w:val="nil"/>
                  </w:tcBorders>
                  <w:shd w:val="clear" w:color="000000" w:fill="FFFFFF"/>
                  <w:noWrap/>
                  <w:vAlign w:val="center"/>
                  <w:hideMark/>
                </w:tcPr>
                <w:p w14:paraId="03084390" w14:textId="77777777" w:rsidR="00FA5109" w:rsidRPr="00FA5109" w:rsidRDefault="00FA5109" w:rsidP="00FA5109">
                  <w:pPr>
                    <w:spacing w:after="0" w:line="240" w:lineRule="auto"/>
                    <w:jc w:val="right"/>
                    <w:rPr>
                      <w:rFonts w:ascii="Tahoma" w:hAnsi="Tahoma" w:cs="Tahoma"/>
                      <w:color w:val="000000"/>
                      <w:sz w:val="18"/>
                      <w:szCs w:val="18"/>
                      <w:lang w:bidi="ar-SA"/>
                    </w:rPr>
                  </w:pPr>
                  <w:r w:rsidRPr="00FA5109">
                    <w:rPr>
                      <w:rFonts w:ascii="Tahoma" w:hAnsi="Tahoma" w:cs="Tahoma"/>
                      <w:color w:val="000000"/>
                      <w:sz w:val="18"/>
                      <w:szCs w:val="18"/>
                      <w:lang w:bidi="ar-SA"/>
                    </w:rPr>
                    <w:t>209</w:t>
                  </w:r>
                </w:p>
              </w:tc>
            </w:tr>
          </w:tbl>
          <w:p w14:paraId="4933EDCC" w14:textId="59F7E26D" w:rsidR="00CE1DC5" w:rsidRPr="00070D05" w:rsidRDefault="009D6561" w:rsidP="00070D05">
            <w:pPr>
              <w:tabs>
                <w:tab w:val="left" w:pos="6210"/>
                <w:tab w:val="right" w:pos="6445"/>
              </w:tabs>
              <w:spacing w:before="120" w:after="120"/>
              <w:ind w:firstLine="360"/>
              <w:jc w:val="both"/>
              <w:rPr>
                <w:rFonts w:ascii="Tahoma" w:hAnsi="Tahoma" w:cs="Tahoma"/>
                <w:b/>
                <w:sz w:val="20"/>
                <w:szCs w:val="20"/>
              </w:rPr>
            </w:pPr>
            <w:r w:rsidRPr="00070D05">
              <w:rPr>
                <w:rFonts w:ascii="Tahoma" w:hAnsi="Tahoma" w:cs="Tahoma"/>
                <w:b/>
                <w:noProof/>
                <w:sz w:val="20"/>
                <w:szCs w:val="20"/>
                <w:lang w:bidi="ar-SA"/>
              </w:rPr>
              <mc:AlternateContent>
                <mc:Choice Requires="wps">
                  <w:drawing>
                    <wp:anchor distT="0" distB="0" distL="114300" distR="114300" simplePos="0" relativeHeight="251659264" behindDoc="0" locked="0" layoutInCell="1" allowOverlap="1" wp14:anchorId="61BE9C43" wp14:editId="687DA741">
                      <wp:simplePos x="0" y="0"/>
                      <wp:positionH relativeFrom="column">
                        <wp:posOffset>1917700</wp:posOffset>
                      </wp:positionH>
                      <wp:positionV relativeFrom="paragraph">
                        <wp:posOffset>87630</wp:posOffset>
                      </wp:positionV>
                      <wp:extent cx="2228850" cy="35242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2228850" cy="352425"/>
                              </a:xfrm>
                              <a:prstGeom prst="rect">
                                <a:avLst/>
                              </a:prstGeom>
                              <a:solidFill>
                                <a:schemeClr val="lt1"/>
                              </a:solidFill>
                              <a:ln w="6350">
                                <a:noFill/>
                              </a:ln>
                            </wps:spPr>
                            <wps:txbx>
                              <w:txbxContent>
                                <w:p w14:paraId="33240F80" w14:textId="34074094" w:rsidR="00D10EA2" w:rsidRPr="009D6561" w:rsidRDefault="00D10EA2" w:rsidP="009D6561">
                                  <w:pPr>
                                    <w:jc w:val="right"/>
                                    <w:rPr>
                                      <w:rFonts w:ascii="Tahoma" w:hAnsi="Tahoma" w:cs="Tahoma"/>
                                      <w:sz w:val="18"/>
                                      <w:szCs w:val="18"/>
                                    </w:rPr>
                                  </w:pPr>
                                  <w:r w:rsidRPr="00A33748">
                                    <w:rPr>
                                      <w:rFonts w:ascii="Tahoma" w:hAnsi="Tahoma" w:cs="Tahoma"/>
                                      <w:i/>
                                      <w:sz w:val="18"/>
                                      <w:szCs w:val="18"/>
                                      <w:lang w:val="vi-VN"/>
                                    </w:rPr>
                                    <w:t>(Nguồn:</w:t>
                                  </w:r>
                                  <w:r>
                                    <w:rPr>
                                      <w:rFonts w:ascii="Tahoma" w:hAnsi="Tahoma" w:cs="Tahoma"/>
                                      <w:i/>
                                      <w:sz w:val="18"/>
                                      <w:szCs w:val="18"/>
                                    </w:rPr>
                                    <w:t xml:space="preserve"> </w:t>
                                  </w:r>
                                  <w:r w:rsidR="001A5217">
                                    <w:rPr>
                                      <w:rFonts w:ascii="Tahoma" w:hAnsi="Tahoma" w:cs="Tahoma"/>
                                      <w:i/>
                                      <w:sz w:val="18"/>
                                      <w:szCs w:val="18"/>
                                    </w:rPr>
                                    <w:t>BFC</w:t>
                                  </w:r>
                                  <w:r>
                                    <w:rPr>
                                      <w:rFonts w:ascii="Tahoma" w:hAnsi="Tahoma" w:cs="Tahoma"/>
                                      <w:i/>
                                      <w:sz w:val="18"/>
                                      <w:szCs w:val="18"/>
                                    </w:rPr>
                                    <w:t xml:space="preserve">, </w:t>
                                  </w:r>
                                  <w:r w:rsidRPr="00A33748">
                                    <w:rPr>
                                      <w:rFonts w:ascii="Tahoma" w:hAnsi="Tahoma" w:cs="Tahoma"/>
                                      <w:i/>
                                      <w:sz w:val="18"/>
                                      <w:szCs w:val="18"/>
                                      <w:lang w:val="vi-VN"/>
                                    </w:rPr>
                                    <w:t xml:space="preserve">CTS </w:t>
                                  </w:r>
                                  <w:r w:rsidR="006E54E5">
                                    <w:rPr>
                                      <w:rFonts w:ascii="Tahoma" w:hAnsi="Tahoma" w:cs="Tahoma"/>
                                      <w:i/>
                                      <w:sz w:val="18"/>
                                      <w:szCs w:val="18"/>
                                    </w:rPr>
                                    <w:t>dự phóng/tổng hợp</w:t>
                                  </w:r>
                                  <w:r w:rsidRPr="00A33748">
                                    <w:rPr>
                                      <w:rFonts w:ascii="Tahoma" w:hAnsi="Tahoma" w:cs="Tahoma"/>
                                      <w:i/>
                                      <w:sz w:val="18"/>
                                      <w:szCs w:val="18"/>
                                      <w:lang w:val="vi-V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BE9C43" id="_x0000_t202" coordsize="21600,21600" o:spt="202" path="m,l,21600r21600,l21600,xe">
                      <v:stroke joinstyle="miter"/>
                      <v:path gradientshapeok="t" o:connecttype="rect"/>
                    </v:shapetype>
                    <v:shape id="Text Box 7" o:spid="_x0000_s1026" type="#_x0000_t202" style="position:absolute;left:0;text-align:left;margin-left:151pt;margin-top:6.9pt;width:175.5pt;height:2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" fillcolor="white [3201]" stroked="f" strokeweight=".5pt">
                      <v:textbox>
                        <w:txbxContent>
                          <w:p w14:paraId="33240F80" w14:textId="34074094" w:rsidR="00D10EA2" w:rsidRPr="009D6561" w:rsidRDefault="00D10EA2" w:rsidP="009D6561">
                            <w:pPr>
                              <w:jc w:val="right"/>
                              <w:rPr>
                                <w:rFonts w:ascii="Tahoma" w:hAnsi="Tahoma" w:cs="Tahoma"/>
                                <w:sz w:val="18"/>
                                <w:szCs w:val="18"/>
                              </w:rPr>
                            </w:pPr>
                            <w:r w:rsidRPr="00A33748">
                              <w:rPr>
                                <w:rFonts w:ascii="Tahoma" w:hAnsi="Tahoma" w:cs="Tahoma"/>
                                <w:i/>
                                <w:sz w:val="18"/>
                                <w:szCs w:val="18"/>
                                <w:lang w:val="vi-VN"/>
                              </w:rPr>
                              <w:t>(Nguồn:</w:t>
                            </w:r>
                            <w:r>
                              <w:rPr>
                                <w:rFonts w:ascii="Tahoma" w:hAnsi="Tahoma" w:cs="Tahoma"/>
                                <w:i/>
                                <w:sz w:val="18"/>
                                <w:szCs w:val="18"/>
                              </w:rPr>
                              <w:t xml:space="preserve"> </w:t>
                            </w:r>
                            <w:r w:rsidR="001A5217">
                              <w:rPr>
                                <w:rFonts w:ascii="Tahoma" w:hAnsi="Tahoma" w:cs="Tahoma"/>
                                <w:i/>
                                <w:sz w:val="18"/>
                                <w:szCs w:val="18"/>
                              </w:rPr>
                              <w:t>BFC</w:t>
                            </w:r>
                            <w:r>
                              <w:rPr>
                                <w:rFonts w:ascii="Tahoma" w:hAnsi="Tahoma" w:cs="Tahoma"/>
                                <w:i/>
                                <w:sz w:val="18"/>
                                <w:szCs w:val="18"/>
                              </w:rPr>
                              <w:t xml:space="preserve">, </w:t>
                            </w:r>
                            <w:r w:rsidRPr="00A33748">
                              <w:rPr>
                                <w:rFonts w:ascii="Tahoma" w:hAnsi="Tahoma" w:cs="Tahoma"/>
                                <w:i/>
                                <w:sz w:val="18"/>
                                <w:szCs w:val="18"/>
                                <w:lang w:val="vi-VN"/>
                              </w:rPr>
                              <w:t xml:space="preserve">CTS </w:t>
                            </w:r>
                            <w:r w:rsidR="006E54E5">
                              <w:rPr>
                                <w:rFonts w:ascii="Tahoma" w:hAnsi="Tahoma" w:cs="Tahoma"/>
                                <w:i/>
                                <w:sz w:val="18"/>
                                <w:szCs w:val="18"/>
                              </w:rPr>
                              <w:t>dự phóng/tổng hợp</w:t>
                            </w:r>
                            <w:r w:rsidRPr="00A33748">
                              <w:rPr>
                                <w:rFonts w:ascii="Tahoma" w:hAnsi="Tahoma" w:cs="Tahoma"/>
                                <w:i/>
                                <w:sz w:val="18"/>
                                <w:szCs w:val="18"/>
                                <w:lang w:val="vi-VN"/>
                              </w:rPr>
                              <w:t>)</w:t>
                            </w:r>
                          </w:p>
                        </w:txbxContent>
                      </v:textbox>
                    </v:shape>
                  </w:pict>
                </mc:Fallback>
              </mc:AlternateContent>
            </w:r>
          </w:p>
          <w:p w14:paraId="07E4FEDA" w14:textId="5BAB672C" w:rsidR="007B64B0" w:rsidRPr="00070D05" w:rsidRDefault="007B64B0" w:rsidP="00070D05">
            <w:pPr>
              <w:spacing w:before="120" w:after="120"/>
              <w:ind w:right="3550" w:firstLine="360"/>
              <w:rPr>
                <w:rFonts w:ascii="Tahoma" w:hAnsi="Tahoma" w:cs="Tahoma"/>
                <w:b/>
                <w:color w:val="000000" w:themeColor="text1"/>
                <w:sz w:val="20"/>
                <w:szCs w:val="20"/>
              </w:rPr>
            </w:pPr>
            <w:r w:rsidRPr="00070D05">
              <w:rPr>
                <w:rFonts w:ascii="Tahoma" w:hAnsi="Tahoma" w:cs="Tahoma"/>
                <w:b/>
                <w:color w:val="000000" w:themeColor="text1"/>
                <w:sz w:val="20"/>
                <w:szCs w:val="20"/>
              </w:rPr>
              <w:t>Luận điểm đầu tư</w:t>
            </w:r>
          </w:p>
          <w:p w14:paraId="7711A0C6" w14:textId="477743A9" w:rsidR="007B64B0" w:rsidRPr="00070D05" w:rsidRDefault="00F57173" w:rsidP="00070D05">
            <w:pPr>
              <w:pStyle w:val="ListParagraph"/>
              <w:numPr>
                <w:ilvl w:val="0"/>
                <w:numId w:val="10"/>
              </w:numPr>
              <w:spacing w:before="120" w:after="120"/>
              <w:ind w:left="0" w:right="-45" w:firstLine="360"/>
              <w:jc w:val="both"/>
              <w:rPr>
                <w:rFonts w:ascii="Tahoma" w:hAnsi="Tahoma" w:cs="Tahoma"/>
                <w:color w:val="000000" w:themeColor="text1"/>
                <w:sz w:val="20"/>
                <w:szCs w:val="20"/>
              </w:rPr>
            </w:pPr>
            <w:r>
              <w:rPr>
                <w:rFonts w:ascii="Tahoma" w:hAnsi="Tahoma" w:cs="Tahoma"/>
                <w:color w:val="000000" w:themeColor="text1"/>
                <w:sz w:val="20"/>
                <w:szCs w:val="20"/>
              </w:rPr>
              <w:t xml:space="preserve">Sản lượng Quý I/2021 tăng tới hơn 90% so với cùng kỳ nhờ </w:t>
            </w:r>
            <w:r w:rsidR="00FE02D8">
              <w:rPr>
                <w:rFonts w:ascii="Tahoma" w:hAnsi="Tahoma" w:cs="Tahoma"/>
                <w:color w:val="000000" w:themeColor="text1"/>
                <w:sz w:val="20"/>
                <w:szCs w:val="20"/>
              </w:rPr>
              <w:t>hình thái thời tiết thuận lợi cho canh tác cây trồng. Sản lượng năm 2021 được CTS dự báo tăng 20% so với năm 2020</w:t>
            </w:r>
            <w:r w:rsidR="005A6F1C" w:rsidRPr="00070D05">
              <w:rPr>
                <w:rFonts w:ascii="Tahoma" w:hAnsi="Tahoma" w:cs="Tahoma"/>
                <w:color w:val="000000" w:themeColor="text1"/>
                <w:sz w:val="20"/>
                <w:szCs w:val="20"/>
              </w:rPr>
              <w:t xml:space="preserve">. </w:t>
            </w:r>
          </w:p>
          <w:p w14:paraId="7A51B2E1" w14:textId="2FE5AAEB" w:rsidR="007B64B0" w:rsidRPr="00070D05" w:rsidRDefault="00B132BE" w:rsidP="00070D05">
            <w:pPr>
              <w:pStyle w:val="ListParagraph"/>
              <w:numPr>
                <w:ilvl w:val="0"/>
                <w:numId w:val="10"/>
              </w:numPr>
              <w:spacing w:before="120" w:after="120"/>
              <w:ind w:left="0" w:right="-45" w:firstLine="360"/>
              <w:jc w:val="both"/>
              <w:rPr>
                <w:rFonts w:ascii="Tahoma" w:hAnsi="Tahoma" w:cs="Tahoma"/>
                <w:color w:val="000000" w:themeColor="text1"/>
                <w:sz w:val="20"/>
                <w:szCs w:val="20"/>
              </w:rPr>
            </w:pPr>
            <w:r>
              <w:rPr>
                <w:rFonts w:ascii="Tahoma" w:hAnsi="Tahoma" w:cs="Tahoma"/>
                <w:color w:val="000000" w:themeColor="text1"/>
                <w:sz w:val="20"/>
                <w:szCs w:val="20"/>
              </w:rPr>
              <w:t>Công ty chủ động t</w:t>
            </w:r>
            <w:r w:rsidR="00FE02D8">
              <w:rPr>
                <w:rFonts w:ascii="Tahoma" w:hAnsi="Tahoma" w:cs="Tahoma"/>
                <w:color w:val="000000" w:themeColor="text1"/>
                <w:sz w:val="20"/>
                <w:szCs w:val="20"/>
              </w:rPr>
              <w:t xml:space="preserve">iết giảm chi phí mạnh mẽ (chi phí lãi vay, chi phí quản lý doanh nghiệp, chi phí bán hàng) giúp cải thiện </w:t>
            </w:r>
            <w:r w:rsidR="00DF61E6">
              <w:rPr>
                <w:rFonts w:ascii="Tahoma" w:hAnsi="Tahoma" w:cs="Tahoma"/>
                <w:color w:val="000000" w:themeColor="text1"/>
                <w:sz w:val="20"/>
                <w:szCs w:val="20"/>
              </w:rPr>
              <w:t xml:space="preserve">biên </w:t>
            </w:r>
            <w:r w:rsidR="00FE02D8">
              <w:rPr>
                <w:rFonts w:ascii="Tahoma" w:hAnsi="Tahoma" w:cs="Tahoma"/>
                <w:color w:val="000000" w:themeColor="text1"/>
                <w:sz w:val="20"/>
                <w:szCs w:val="20"/>
              </w:rPr>
              <w:t>lợi nhuận</w:t>
            </w:r>
            <w:r>
              <w:rPr>
                <w:rFonts w:ascii="Tahoma" w:hAnsi="Tahoma" w:cs="Tahoma"/>
                <w:color w:val="000000" w:themeColor="text1"/>
                <w:sz w:val="20"/>
                <w:szCs w:val="20"/>
              </w:rPr>
              <w:t xml:space="preserve"> trước thuế</w:t>
            </w:r>
            <w:r w:rsidR="00FE02D8">
              <w:rPr>
                <w:rFonts w:ascii="Tahoma" w:hAnsi="Tahoma" w:cs="Tahoma"/>
                <w:color w:val="000000" w:themeColor="text1"/>
                <w:sz w:val="20"/>
                <w:szCs w:val="20"/>
              </w:rPr>
              <w:t xml:space="preserve"> +3.9%</w:t>
            </w:r>
            <w:r w:rsidR="00DF61E6">
              <w:rPr>
                <w:rFonts w:ascii="Tahoma" w:hAnsi="Tahoma" w:cs="Tahoma"/>
                <w:color w:val="000000" w:themeColor="text1"/>
                <w:sz w:val="20"/>
                <w:szCs w:val="20"/>
              </w:rPr>
              <w:t xml:space="preserve"> so với cùng kỳ năm 2020</w:t>
            </w:r>
            <w:r w:rsidR="00FE02D8">
              <w:rPr>
                <w:rFonts w:ascii="Tahoma" w:hAnsi="Tahoma" w:cs="Tahoma"/>
                <w:color w:val="000000" w:themeColor="text1"/>
                <w:sz w:val="20"/>
                <w:szCs w:val="20"/>
              </w:rPr>
              <w:t>.</w:t>
            </w:r>
          </w:p>
          <w:p w14:paraId="7CD7D4F7" w14:textId="59143848" w:rsidR="00773E59" w:rsidRPr="00FA5109" w:rsidRDefault="007B64B0" w:rsidP="00070D05">
            <w:pPr>
              <w:spacing w:before="120" w:after="120"/>
              <w:ind w:right="-45" w:firstLine="360"/>
              <w:jc w:val="both"/>
              <w:rPr>
                <w:rFonts w:ascii="Tahoma" w:hAnsi="Tahoma" w:cs="Tahoma"/>
                <w:color w:val="000000" w:themeColor="text1"/>
                <w:sz w:val="24"/>
                <w:szCs w:val="24"/>
              </w:rPr>
            </w:pPr>
            <w:r w:rsidRPr="00FA5109">
              <w:rPr>
                <w:rFonts w:ascii="Tahoma" w:hAnsi="Tahoma" w:cs="Tahoma"/>
                <w:b/>
                <w:color w:val="365F91" w:themeColor="accent1" w:themeShade="BF"/>
                <w:sz w:val="24"/>
                <w:szCs w:val="24"/>
              </w:rPr>
              <w:t>CHIẾN LƯỢC GIAO DỊCH:</w:t>
            </w:r>
            <w:r w:rsidR="00DC7C9A" w:rsidRPr="00FA5109">
              <w:rPr>
                <w:rFonts w:ascii="Tahoma" w:hAnsi="Tahoma" w:cs="Tahoma"/>
                <w:b/>
                <w:color w:val="365F91" w:themeColor="accent1" w:themeShade="BF"/>
                <w:sz w:val="24"/>
                <w:szCs w:val="24"/>
              </w:rPr>
              <w:t xml:space="preserve"> MUA</w:t>
            </w:r>
          </w:p>
          <w:p w14:paraId="7E60E795" w14:textId="5D69F2DB" w:rsidR="007B64B0" w:rsidRPr="00070D05" w:rsidRDefault="007B64B0" w:rsidP="00070D05">
            <w:pPr>
              <w:spacing w:before="120" w:after="120"/>
              <w:ind w:right="-45" w:firstLine="360"/>
              <w:jc w:val="both"/>
              <w:rPr>
                <w:rFonts w:ascii="Tahoma" w:hAnsi="Tahoma" w:cs="Tahoma"/>
                <w:color w:val="000000" w:themeColor="text1"/>
                <w:sz w:val="20"/>
                <w:szCs w:val="20"/>
              </w:rPr>
            </w:pPr>
            <w:r w:rsidRPr="00070D05">
              <w:rPr>
                <w:rFonts w:ascii="Tahoma" w:hAnsi="Tahoma" w:cs="Tahoma"/>
                <w:color w:val="000000" w:themeColor="text1"/>
                <w:sz w:val="20"/>
                <w:szCs w:val="20"/>
              </w:rPr>
              <w:t xml:space="preserve">Vùng giá </w:t>
            </w:r>
            <w:r w:rsidR="005A6F1C" w:rsidRPr="00070D05">
              <w:rPr>
                <w:rFonts w:ascii="Tahoma" w:hAnsi="Tahoma" w:cs="Tahoma"/>
                <w:color w:val="000000" w:themeColor="text1"/>
                <w:sz w:val="20"/>
                <w:szCs w:val="20"/>
              </w:rPr>
              <w:t>mua</w:t>
            </w:r>
            <w:r w:rsidR="007F49DD" w:rsidRPr="00070D05">
              <w:rPr>
                <w:rFonts w:ascii="Tahoma" w:hAnsi="Tahoma" w:cs="Tahoma"/>
                <w:color w:val="000000" w:themeColor="text1"/>
                <w:sz w:val="20"/>
                <w:szCs w:val="20"/>
              </w:rPr>
              <w:t xml:space="preserve"> kỳ vọng</w:t>
            </w:r>
            <w:r w:rsidRPr="00070D05">
              <w:rPr>
                <w:rFonts w:ascii="Tahoma" w:hAnsi="Tahoma" w:cs="Tahoma"/>
                <w:color w:val="000000" w:themeColor="text1"/>
                <w:sz w:val="20"/>
                <w:szCs w:val="20"/>
              </w:rPr>
              <w:t xml:space="preserve">: </w:t>
            </w:r>
            <w:r w:rsidR="00B132BE">
              <w:rPr>
                <w:rFonts w:ascii="Tahoma" w:hAnsi="Tahoma" w:cs="Tahoma"/>
                <w:color w:val="000000" w:themeColor="text1"/>
                <w:sz w:val="20"/>
                <w:szCs w:val="20"/>
              </w:rPr>
              <w:t>28,000 – 28,300</w:t>
            </w:r>
            <w:r w:rsidR="005A6F1C" w:rsidRPr="00070D05">
              <w:rPr>
                <w:rFonts w:ascii="Tahoma" w:hAnsi="Tahoma" w:cs="Tahoma"/>
                <w:color w:val="000000" w:themeColor="text1"/>
                <w:sz w:val="20"/>
                <w:szCs w:val="20"/>
              </w:rPr>
              <w:t xml:space="preserve"> </w:t>
            </w:r>
            <w:r w:rsidRPr="00070D05">
              <w:rPr>
                <w:rFonts w:ascii="Tahoma" w:hAnsi="Tahoma" w:cs="Tahoma"/>
                <w:color w:val="000000" w:themeColor="text1"/>
                <w:sz w:val="20"/>
                <w:szCs w:val="20"/>
              </w:rPr>
              <w:t xml:space="preserve">VNĐ/cổ phiếu. </w:t>
            </w:r>
          </w:p>
          <w:p w14:paraId="66A12B66" w14:textId="71210B67" w:rsidR="007B64B0" w:rsidRPr="00070D05" w:rsidRDefault="007B64B0" w:rsidP="00070D05">
            <w:pPr>
              <w:spacing w:before="120" w:after="120"/>
              <w:ind w:right="-45" w:firstLine="360"/>
              <w:jc w:val="both"/>
              <w:rPr>
                <w:rFonts w:ascii="Tahoma" w:hAnsi="Tahoma" w:cs="Tahoma"/>
                <w:color w:val="000000" w:themeColor="text1"/>
                <w:sz w:val="20"/>
                <w:szCs w:val="20"/>
              </w:rPr>
            </w:pPr>
            <w:r w:rsidRPr="00070D05">
              <w:rPr>
                <w:rFonts w:ascii="Tahoma" w:hAnsi="Tahoma" w:cs="Tahoma"/>
                <w:color w:val="000000" w:themeColor="text1"/>
                <w:sz w:val="20"/>
                <w:szCs w:val="20"/>
              </w:rPr>
              <w:t xml:space="preserve">Vùng giá bán kỳ vọng: </w:t>
            </w:r>
            <w:r w:rsidR="00434EF8" w:rsidRPr="00070D05">
              <w:rPr>
                <w:rFonts w:ascii="Tahoma" w:hAnsi="Tahoma" w:cs="Tahoma"/>
                <w:color w:val="000000" w:themeColor="text1"/>
                <w:sz w:val="20"/>
                <w:szCs w:val="20"/>
              </w:rPr>
              <w:t xml:space="preserve"> </w:t>
            </w:r>
            <w:r w:rsidR="00B132BE">
              <w:rPr>
                <w:rFonts w:ascii="Tahoma" w:hAnsi="Tahoma" w:cs="Tahoma"/>
                <w:color w:val="000000" w:themeColor="text1"/>
                <w:sz w:val="20"/>
                <w:szCs w:val="20"/>
              </w:rPr>
              <w:t>32,900 – 33,200</w:t>
            </w:r>
            <w:r w:rsidR="005A6F1C" w:rsidRPr="00070D05">
              <w:rPr>
                <w:rFonts w:ascii="Tahoma" w:hAnsi="Tahoma" w:cs="Tahoma"/>
                <w:color w:val="000000" w:themeColor="text1"/>
                <w:sz w:val="20"/>
                <w:szCs w:val="20"/>
              </w:rPr>
              <w:t>0</w:t>
            </w:r>
            <w:r w:rsidRPr="00070D05">
              <w:rPr>
                <w:rFonts w:ascii="Tahoma" w:hAnsi="Tahoma" w:cs="Tahoma"/>
                <w:color w:val="000000" w:themeColor="text1"/>
                <w:sz w:val="20"/>
                <w:szCs w:val="20"/>
              </w:rPr>
              <w:t xml:space="preserve"> VNĐ/cổ phiếu.</w:t>
            </w:r>
          </w:p>
          <w:p w14:paraId="4A74E091" w14:textId="77777777" w:rsidR="007B64B0" w:rsidRPr="00070D05" w:rsidRDefault="007B64B0" w:rsidP="00070D05">
            <w:pPr>
              <w:spacing w:before="120" w:after="120"/>
              <w:ind w:right="-45" w:firstLine="360"/>
              <w:jc w:val="both"/>
              <w:rPr>
                <w:rFonts w:ascii="Tahoma" w:hAnsi="Tahoma" w:cs="Tahoma"/>
                <w:color w:val="000000" w:themeColor="text1"/>
                <w:sz w:val="20"/>
                <w:szCs w:val="20"/>
              </w:rPr>
            </w:pPr>
            <w:r w:rsidRPr="00070D05">
              <w:rPr>
                <w:rFonts w:ascii="Tahoma" w:hAnsi="Tahoma" w:cs="Tahoma"/>
                <w:color w:val="000000" w:themeColor="text1"/>
                <w:sz w:val="20"/>
                <w:szCs w:val="20"/>
              </w:rPr>
              <w:t>Thời gian nắm giữ: &lt; 12 tháng.</w:t>
            </w:r>
          </w:p>
          <w:p w14:paraId="00D7F438" w14:textId="6EF50F01" w:rsidR="007B64B0" w:rsidRPr="00070D05" w:rsidRDefault="007B64B0" w:rsidP="00070D05">
            <w:pPr>
              <w:spacing w:before="120" w:after="120"/>
              <w:ind w:right="-45" w:firstLine="360"/>
              <w:rPr>
                <w:rFonts w:ascii="Tahoma" w:hAnsi="Tahoma" w:cs="Tahoma"/>
                <w:color w:val="000000" w:themeColor="text1"/>
                <w:sz w:val="20"/>
                <w:szCs w:val="20"/>
              </w:rPr>
            </w:pPr>
            <w:r w:rsidRPr="00070D05">
              <w:rPr>
                <w:rFonts w:ascii="Tahoma" w:hAnsi="Tahoma" w:cs="Tahoma"/>
                <w:color w:val="000000" w:themeColor="text1"/>
                <w:sz w:val="20"/>
                <w:szCs w:val="20"/>
              </w:rPr>
              <w:t xml:space="preserve">Lợi nhuận dự kiến: </w:t>
            </w:r>
            <w:r w:rsidR="009F6BB6">
              <w:rPr>
                <w:rFonts w:ascii="Tahoma" w:hAnsi="Tahoma" w:cs="Tahoma"/>
                <w:color w:val="000000" w:themeColor="text1"/>
                <w:sz w:val="20"/>
                <w:szCs w:val="20"/>
              </w:rPr>
              <w:t>17.5</w:t>
            </w:r>
            <w:r w:rsidRPr="00070D05">
              <w:rPr>
                <w:rFonts w:ascii="Tahoma" w:hAnsi="Tahoma" w:cs="Tahoma"/>
                <w:color w:val="000000" w:themeColor="text1"/>
                <w:sz w:val="20"/>
                <w:szCs w:val="20"/>
              </w:rPr>
              <w:t>%.</w:t>
            </w:r>
          </w:p>
          <w:p w14:paraId="23173066" w14:textId="77777777" w:rsidR="00773E59" w:rsidRPr="00070D05" w:rsidRDefault="00773E59" w:rsidP="00070D05">
            <w:pPr>
              <w:ind w:firstLine="360"/>
              <w:rPr>
                <w:rFonts w:ascii="Tahoma" w:hAnsi="Tahoma" w:cs="Tahoma"/>
                <w:b/>
                <w:sz w:val="20"/>
                <w:szCs w:val="20"/>
              </w:rPr>
            </w:pPr>
            <w:r w:rsidRPr="00070D05">
              <w:rPr>
                <w:rFonts w:ascii="Tahoma" w:hAnsi="Tahoma" w:cs="Tahoma"/>
                <w:b/>
                <w:sz w:val="20"/>
                <w:szCs w:val="20"/>
              </w:rPr>
              <w:t>Research Department</w:t>
            </w:r>
          </w:p>
          <w:p w14:paraId="09281120" w14:textId="77777777" w:rsidR="00463CD8" w:rsidRPr="00070D05" w:rsidRDefault="00773E59" w:rsidP="00070D05">
            <w:pPr>
              <w:tabs>
                <w:tab w:val="left" w:pos="6210"/>
                <w:tab w:val="right" w:pos="6445"/>
              </w:tabs>
              <w:spacing w:before="120"/>
              <w:ind w:firstLine="360"/>
              <w:jc w:val="both"/>
              <w:rPr>
                <w:rStyle w:val="Hyperlink"/>
                <w:rFonts w:ascii="Tahoma" w:hAnsi="Tahoma" w:cs="Tahoma"/>
                <w:sz w:val="20"/>
                <w:szCs w:val="20"/>
              </w:rPr>
            </w:pPr>
            <w:r w:rsidRPr="00070D05">
              <w:rPr>
                <w:rFonts w:ascii="Tahoma" w:hAnsi="Tahoma" w:cs="Tahoma"/>
                <w:sz w:val="20"/>
                <w:szCs w:val="20"/>
              </w:rPr>
              <w:t xml:space="preserve">Email: </w:t>
            </w:r>
            <w:hyperlink r:id="rId8" w:history="1">
              <w:r w:rsidRPr="00070D05">
                <w:rPr>
                  <w:rStyle w:val="Hyperlink"/>
                  <w:rFonts w:ascii="Tahoma" w:hAnsi="Tahoma" w:cs="Tahoma"/>
                  <w:sz w:val="20"/>
                  <w:szCs w:val="20"/>
                </w:rPr>
                <w:t>research@cts.vn</w:t>
              </w:r>
            </w:hyperlink>
          </w:p>
          <w:p w14:paraId="203478D9" w14:textId="1A22CF35" w:rsidR="001B11D8" w:rsidRPr="00070D05" w:rsidRDefault="001B11D8" w:rsidP="00070D05">
            <w:pPr>
              <w:pStyle w:val="ListParagraph"/>
              <w:spacing w:after="120"/>
              <w:ind w:left="0" w:right="55" w:firstLine="360"/>
              <w:jc w:val="both"/>
              <w:rPr>
                <w:rFonts w:ascii="Tahoma" w:hAnsi="Tahoma" w:cs="Tahoma"/>
                <w:b/>
                <w:sz w:val="20"/>
                <w:szCs w:val="20"/>
              </w:rPr>
            </w:pPr>
          </w:p>
          <w:p w14:paraId="6E135B45" w14:textId="12C5F2C8" w:rsidR="00AC5E4F" w:rsidRPr="00070D05" w:rsidRDefault="00730CBA" w:rsidP="00070D05">
            <w:pPr>
              <w:pStyle w:val="ListParagraph"/>
              <w:numPr>
                <w:ilvl w:val="0"/>
                <w:numId w:val="11"/>
              </w:numPr>
              <w:spacing w:after="120"/>
              <w:ind w:right="55" w:firstLine="360"/>
              <w:jc w:val="both"/>
              <w:rPr>
                <w:rFonts w:ascii="Tahoma" w:hAnsi="Tahoma" w:cs="Tahoma"/>
                <w:b/>
                <w:sz w:val="20"/>
                <w:szCs w:val="20"/>
              </w:rPr>
            </w:pPr>
            <w:r w:rsidRPr="00070D05">
              <w:rPr>
                <w:rFonts w:ascii="Tahoma" w:hAnsi="Tahoma" w:cs="Tahoma"/>
                <w:b/>
                <w:sz w:val="20"/>
                <w:szCs w:val="20"/>
              </w:rPr>
              <w:lastRenderedPageBreak/>
              <w:t xml:space="preserve">Ngành </w:t>
            </w:r>
            <w:r w:rsidR="007A7D33" w:rsidRPr="00070D05">
              <w:rPr>
                <w:rFonts w:ascii="Tahoma" w:hAnsi="Tahoma" w:cs="Tahoma"/>
                <w:b/>
                <w:sz w:val="20"/>
                <w:szCs w:val="20"/>
              </w:rPr>
              <w:t>phân</w:t>
            </w:r>
            <w:r w:rsidR="00300AFA" w:rsidRPr="00070D05">
              <w:rPr>
                <w:rFonts w:ascii="Tahoma" w:hAnsi="Tahoma" w:cs="Tahoma"/>
                <w:b/>
                <w:sz w:val="20"/>
                <w:szCs w:val="20"/>
              </w:rPr>
              <w:t xml:space="preserve"> bón</w:t>
            </w:r>
            <w:r w:rsidR="007A7D33" w:rsidRPr="00070D05">
              <w:rPr>
                <w:rFonts w:ascii="Tahoma" w:hAnsi="Tahoma" w:cs="Tahoma"/>
                <w:b/>
                <w:sz w:val="20"/>
                <w:szCs w:val="20"/>
              </w:rPr>
              <w:t>:</w:t>
            </w:r>
          </w:p>
          <w:p w14:paraId="110ACB2B" w14:textId="1A1E17F7" w:rsidR="000411E7" w:rsidRPr="00070D05" w:rsidRDefault="00300AFA" w:rsidP="00070D05">
            <w:pPr>
              <w:pStyle w:val="ListParagraph"/>
              <w:spacing w:after="120"/>
              <w:ind w:left="0" w:right="55" w:firstLine="360"/>
              <w:jc w:val="both"/>
              <w:rPr>
                <w:rFonts w:ascii="Tahoma" w:hAnsi="Tahoma" w:cs="Tahoma"/>
                <w:b/>
                <w:sz w:val="20"/>
                <w:szCs w:val="20"/>
              </w:rPr>
            </w:pPr>
            <w:r w:rsidRPr="00070D05">
              <w:rPr>
                <w:rFonts w:ascii="Tahoma" w:hAnsi="Tahoma" w:cs="Tahoma"/>
                <w:b/>
                <w:sz w:val="20"/>
                <w:szCs w:val="20"/>
              </w:rPr>
              <w:t xml:space="preserve">Giá phân bón được dự báo tiếp tục tăng trong năm 2021, đặc biệt là phân lân và urê do nhu cầu và chi phí đầu vào tăng: </w:t>
            </w:r>
          </w:p>
          <w:p w14:paraId="01AC5A29" w14:textId="012A68AA" w:rsidR="00300AFA" w:rsidRPr="00070D05" w:rsidRDefault="00300AFA" w:rsidP="00070D05">
            <w:pPr>
              <w:pStyle w:val="ListParagraph"/>
              <w:numPr>
                <w:ilvl w:val="0"/>
                <w:numId w:val="10"/>
              </w:numPr>
              <w:spacing w:after="120"/>
              <w:ind w:left="0" w:right="55" w:firstLine="360"/>
              <w:jc w:val="both"/>
              <w:rPr>
                <w:rFonts w:ascii="Tahoma" w:hAnsi="Tahoma" w:cs="Tahoma"/>
                <w:sz w:val="20"/>
                <w:szCs w:val="20"/>
              </w:rPr>
            </w:pPr>
            <w:r w:rsidRPr="00070D05">
              <w:rPr>
                <w:rFonts w:ascii="Tahoma" w:hAnsi="Tahoma" w:cs="Tahoma"/>
                <w:sz w:val="20"/>
                <w:szCs w:val="20"/>
              </w:rPr>
              <w:t xml:space="preserve">Giá phân bón dự báo tăng 25% trong năm 2021 và hạ nhiệt một phần vào năm 2022. Nhu cầu mạnh mẽ từ các vùng trồng cây trọng điểm là động lực khiến giá phân bón tăng cao. Giá hàng hóa nông nghiệp, chẳng hạn như ngô và đậu tương, đã tăng trong bối cảnh nguồn cung thắt chặt hơn và nhu cầu mạnh mẽ. </w:t>
            </w:r>
          </w:p>
          <w:p w14:paraId="54BA0D96" w14:textId="04F86DBC" w:rsidR="00300AFA" w:rsidRPr="00070D05" w:rsidRDefault="00601FFA" w:rsidP="00070D05">
            <w:pPr>
              <w:pStyle w:val="ListParagraph"/>
              <w:numPr>
                <w:ilvl w:val="0"/>
                <w:numId w:val="10"/>
              </w:numPr>
              <w:spacing w:after="120"/>
              <w:ind w:left="0" w:right="55" w:firstLine="360"/>
              <w:jc w:val="both"/>
              <w:rPr>
                <w:rFonts w:ascii="Tahoma" w:hAnsi="Tahoma" w:cs="Tahoma"/>
                <w:sz w:val="20"/>
                <w:szCs w:val="20"/>
              </w:rPr>
            </w:pPr>
            <w:r w:rsidRPr="00070D05">
              <w:rPr>
                <w:rFonts w:ascii="Tahoma" w:hAnsi="Tahoma" w:cs="Tahoma"/>
                <w:sz w:val="20"/>
                <w:szCs w:val="20"/>
              </w:rPr>
              <w:t>Giá bón cũng được hỗ trợ bởi chi phí đầu vào cao hơn. Chi phí nguyên liệu thô phốt phát, đặc biệt là lưu huỳnh và amoniac, đã tăng mạnh do nhà máy lọc dầu cắt giảm do hạn chế COVID-19, nguồn cung hạn chế. Chi phí nguyên liệu urê cũng tăng, bao gồm cả giá khí đốt tự nhiên tăng vào đầu năm 2021 do thời tiết lạnh bất thường. Giá LNG giao ngay tại Châu Á và Châu Âu và Tây Hoa Kỳ đạt mức cao kỷ lục vào đầu năm 2021.</w:t>
            </w:r>
          </w:p>
          <w:p w14:paraId="1C295796" w14:textId="6A4C06C3" w:rsidR="008D3D8D" w:rsidRPr="00070D05" w:rsidRDefault="008D3D8D" w:rsidP="00070D05">
            <w:pPr>
              <w:pStyle w:val="ListParagraph"/>
              <w:numPr>
                <w:ilvl w:val="0"/>
                <w:numId w:val="10"/>
              </w:numPr>
              <w:spacing w:after="120"/>
              <w:ind w:left="0" w:right="55" w:firstLine="360"/>
              <w:jc w:val="both"/>
              <w:rPr>
                <w:rFonts w:ascii="Tahoma" w:hAnsi="Tahoma" w:cs="Tahoma"/>
                <w:sz w:val="20"/>
                <w:szCs w:val="20"/>
              </w:rPr>
            </w:pPr>
            <w:r w:rsidRPr="00070D05">
              <w:rPr>
                <w:rFonts w:ascii="Tahoma" w:hAnsi="Tahoma" w:cs="Tahoma"/>
                <w:sz w:val="20"/>
                <w:szCs w:val="20"/>
              </w:rPr>
              <w:t xml:space="preserve">Thị trường Phân bón Việt Nam được định giá 1.781,2 triệu USD vào năm 2020, đạt tốc độ tăng trưởng kép hàng năm là 4,9% trong giai đoạn dự báo (2021-2026). </w:t>
            </w:r>
            <w:r w:rsidR="00C900D2" w:rsidRPr="00070D05">
              <w:rPr>
                <w:rFonts w:ascii="Tahoma" w:hAnsi="Tahoma" w:cs="Tahoma"/>
                <w:sz w:val="20"/>
                <w:szCs w:val="20"/>
              </w:rPr>
              <w:t>Đ</w:t>
            </w:r>
            <w:r w:rsidRPr="00070D05">
              <w:rPr>
                <w:rFonts w:ascii="Tahoma" w:hAnsi="Tahoma" w:cs="Tahoma"/>
                <w:sz w:val="20"/>
                <w:szCs w:val="20"/>
              </w:rPr>
              <w:t>ại dịch COVID-19</w:t>
            </w:r>
            <w:r w:rsidR="00C900D2" w:rsidRPr="00070D05">
              <w:rPr>
                <w:rFonts w:ascii="Tahoma" w:hAnsi="Tahoma" w:cs="Tahoma"/>
                <w:sz w:val="20"/>
                <w:szCs w:val="20"/>
              </w:rPr>
              <w:t xml:space="preserve"> không ảnh hưởng nhiều do đến thị trường phân bón do </w:t>
            </w:r>
            <w:r w:rsidRPr="00070D05">
              <w:rPr>
                <w:rFonts w:ascii="Tahoma" w:hAnsi="Tahoma" w:cs="Tahoma"/>
                <w:sz w:val="20"/>
                <w:szCs w:val="20"/>
              </w:rPr>
              <w:t>Việt Nam đã sớm có những bước đi và chính sách hỗ trợ. Do đó, ngoài sự gián đoạn chuỗi cung ứng, thị trường phân bón Việt Nam không có nhiều xáo trộn.</w:t>
            </w:r>
          </w:p>
          <w:p w14:paraId="6438ABC1" w14:textId="77777777" w:rsidR="00C900D2" w:rsidRPr="00070D05" w:rsidRDefault="00C900D2" w:rsidP="00070D05">
            <w:pPr>
              <w:pStyle w:val="ListParagraph"/>
              <w:numPr>
                <w:ilvl w:val="0"/>
                <w:numId w:val="10"/>
              </w:numPr>
              <w:spacing w:after="120"/>
              <w:ind w:left="0" w:right="55" w:firstLine="360"/>
              <w:jc w:val="both"/>
              <w:rPr>
                <w:rFonts w:ascii="Tahoma" w:hAnsi="Tahoma" w:cs="Tahoma"/>
                <w:sz w:val="20"/>
                <w:szCs w:val="20"/>
              </w:rPr>
            </w:pPr>
            <w:r w:rsidRPr="00070D05">
              <w:rPr>
                <w:rFonts w:ascii="Tahoma" w:hAnsi="Tahoma" w:cs="Tahoma"/>
                <w:sz w:val="20"/>
                <w:szCs w:val="20"/>
              </w:rPr>
              <w:t>Thị trường phân bón phức hợp (NPK) Việt Nam theo khu vực (miền Bắc, miền Nam và miền Trung), theo dạng sản phẩm (dạng hạt / pha trộn hoặc pha trộn), theo loại (hai hoặc ba chất dinh dưỡng), theo cây trồng (ngũ cốc, hạt có dầu, trái cây và rau và các loại khác) , theo phân loại (NPK 16-16-8, NPK 20-5-5, NPK 7-7-14, NPK 12-5-10, NPK 15-15-15 và các loại khác), hồ sơ công ty của các đối thủ lớn bao gồm Bình Điền Phân bón, Phân bón và Hóa chất Lâm Thao, Công ty Phân bón Miền Nam, Công ty Phân bón Nhật Việt, Tập đoàn Baconco, Phân bón và Hóa chất Cần Thơ, Phân bón FMP Văn Điển, Phân lân Ninh Bình, Tập đoàn Quốc tế Năm Sao, Phân bón Hóa sinh Vật tư tổng hợp.</w:t>
            </w:r>
          </w:p>
          <w:p w14:paraId="57DE6C47" w14:textId="516A78DA" w:rsidR="00C900D2" w:rsidRPr="00070D05" w:rsidRDefault="00C900D2" w:rsidP="00070D05">
            <w:pPr>
              <w:pStyle w:val="ListParagraph"/>
              <w:numPr>
                <w:ilvl w:val="0"/>
                <w:numId w:val="10"/>
              </w:numPr>
              <w:spacing w:after="120"/>
              <w:ind w:left="0" w:right="55" w:firstLine="360"/>
              <w:jc w:val="both"/>
              <w:rPr>
                <w:rFonts w:ascii="Tahoma" w:hAnsi="Tahoma" w:cs="Tahoma"/>
                <w:sz w:val="20"/>
                <w:szCs w:val="20"/>
              </w:rPr>
            </w:pPr>
            <w:r w:rsidRPr="00070D05">
              <w:rPr>
                <w:rFonts w:ascii="Tahoma" w:hAnsi="Tahoma" w:cs="Tahoma"/>
                <w:sz w:val="20"/>
                <w:szCs w:val="20"/>
              </w:rPr>
              <w:t>Diện tích tưới thực ở Việt Nam dự kiến ​​sẽ tăng từ 68,7 triệu ha năm 2017 lên 74,7 triệu ha vào năm 2022.</w:t>
            </w:r>
            <w:r w:rsidR="00A36B73" w:rsidRPr="00070D05">
              <w:rPr>
                <w:rFonts w:ascii="Tahoma" w:hAnsi="Tahoma" w:cs="Tahoma"/>
                <w:sz w:val="20"/>
                <w:szCs w:val="20"/>
              </w:rPr>
              <w:t xml:space="preserve"> </w:t>
            </w:r>
            <w:r w:rsidRPr="00070D05">
              <w:rPr>
                <w:rFonts w:ascii="Tahoma" w:hAnsi="Tahoma" w:cs="Tahoma"/>
                <w:sz w:val="20"/>
                <w:szCs w:val="20"/>
              </w:rPr>
              <w:t>Sản lượng ngũ cốc lương thực của Việt Nam dự kiến ​​sẽ tăng trưởng với tốc độ CAGR là 1,3% trong giai đoạn 2017-2022 từ 621,1 triệu tấn năm 2017 lên 663,2 triệu tấn vào năm 2022.</w:t>
            </w:r>
          </w:p>
          <w:p w14:paraId="059DF9AA" w14:textId="46111016" w:rsidR="00AC5E4F" w:rsidRPr="00070D05" w:rsidRDefault="005F0717" w:rsidP="00070D05">
            <w:pPr>
              <w:pStyle w:val="ListParagraph"/>
              <w:numPr>
                <w:ilvl w:val="0"/>
                <w:numId w:val="10"/>
              </w:numPr>
              <w:spacing w:after="120"/>
              <w:ind w:left="0" w:right="55" w:firstLine="360"/>
              <w:jc w:val="both"/>
              <w:rPr>
                <w:rFonts w:ascii="Tahoma" w:hAnsi="Tahoma" w:cs="Tahoma"/>
                <w:sz w:val="20"/>
                <w:szCs w:val="20"/>
              </w:rPr>
            </w:pPr>
            <w:r w:rsidRPr="00070D05">
              <w:rPr>
                <w:rFonts w:ascii="Tahoma" w:hAnsi="Tahoma" w:cs="Tahoma"/>
                <w:sz w:val="20"/>
                <w:szCs w:val="20"/>
              </w:rPr>
              <w:t xml:space="preserve">Theo Công ty cổ phần Phân tích và Dự báo thị trường Việt Nam (AgroMonitor), tổng nhu cầu phân bón năm 2021 dự kiến đạt xấp xỉ 10,3 </w:t>
            </w:r>
            <w:r w:rsidRPr="00070D05">
              <w:rPr>
                <w:rFonts w:ascii="Tahoma" w:hAnsi="Tahoma" w:cs="Tahoma"/>
                <w:sz w:val="20"/>
                <w:szCs w:val="20"/>
              </w:rPr>
              <w:lastRenderedPageBreak/>
              <w:t xml:space="preserve">triệu tấn, tăng 5,5% so với năm 2020. Cụ thể năm 2021, tiêu thụ hầu hết các loại phân bón đều tăng, đặc biệt là phân DAP tăng 12% so với năm 2020, phân lân tăng 8,7% và phân NPK tăng 4,6%. Tiêu thụ phân Urê dự báo ổn định hơn khi tăng nhẹ 0,5% so với năm 2020, trong khi phân Kali tăng 2,4% và phân bón khác tăng 10,3%. Năm 2021, dự kiến nhu cầu phân bón tại ĐBSCL (khu vực tiêu thụ phân bón lớn nhất cả nước) sẽ hồi phục 4 - 6% so với cùng kỳ; trong đó, chủ yếu tăng tiêu thụ phân DAP, NPK và các loại khác như phân lân, phân hữu cơ... </w:t>
            </w:r>
          </w:p>
          <w:p w14:paraId="3D408B4A" w14:textId="3372B77C" w:rsidR="001E2878" w:rsidRPr="00070D05" w:rsidRDefault="00A36B73" w:rsidP="00070D05">
            <w:pPr>
              <w:pStyle w:val="ListParagraph"/>
              <w:numPr>
                <w:ilvl w:val="0"/>
                <w:numId w:val="11"/>
              </w:numPr>
              <w:spacing w:after="120"/>
              <w:ind w:right="55" w:firstLine="360"/>
              <w:jc w:val="both"/>
              <w:rPr>
                <w:rFonts w:ascii="Tahoma" w:hAnsi="Tahoma" w:cs="Tahoma"/>
                <w:b/>
                <w:sz w:val="20"/>
                <w:szCs w:val="20"/>
              </w:rPr>
            </w:pPr>
            <w:r w:rsidRPr="00070D05">
              <w:rPr>
                <w:rFonts w:ascii="Tahoma" w:hAnsi="Tahoma" w:cs="Tahoma"/>
                <w:b/>
                <w:sz w:val="20"/>
                <w:szCs w:val="20"/>
              </w:rPr>
              <w:t>Doanh nghiệp</w:t>
            </w:r>
            <w:r w:rsidR="006C5A17" w:rsidRPr="00070D05">
              <w:rPr>
                <w:rFonts w:ascii="Tahoma" w:hAnsi="Tahoma" w:cs="Tahoma"/>
                <w:b/>
                <w:sz w:val="20"/>
                <w:szCs w:val="20"/>
              </w:rPr>
              <w:t xml:space="preserve"> </w:t>
            </w:r>
            <w:r w:rsidR="002304AC" w:rsidRPr="00070D05">
              <w:rPr>
                <w:rFonts w:ascii="Tahoma" w:hAnsi="Tahoma" w:cs="Tahoma"/>
                <w:b/>
                <w:sz w:val="20"/>
                <w:szCs w:val="20"/>
              </w:rPr>
              <w:t xml:space="preserve">Phân bón Bình Điền - </w:t>
            </w:r>
            <w:r w:rsidR="006C5A17" w:rsidRPr="00070D05">
              <w:rPr>
                <w:rFonts w:ascii="Tahoma" w:hAnsi="Tahoma" w:cs="Tahoma"/>
                <w:b/>
                <w:sz w:val="20"/>
                <w:szCs w:val="20"/>
              </w:rPr>
              <w:t>BFC</w:t>
            </w:r>
            <w:r w:rsidR="001E2878" w:rsidRPr="00070D05">
              <w:rPr>
                <w:rFonts w:ascii="Tahoma" w:hAnsi="Tahoma" w:cs="Tahoma"/>
                <w:b/>
                <w:sz w:val="20"/>
                <w:szCs w:val="20"/>
              </w:rPr>
              <w:t>:</w:t>
            </w:r>
          </w:p>
          <w:p w14:paraId="2623C8FC" w14:textId="47679900" w:rsidR="002304AC" w:rsidRPr="00070D05" w:rsidRDefault="006C5A17" w:rsidP="00070D05">
            <w:pPr>
              <w:pStyle w:val="ListParagraph"/>
              <w:numPr>
                <w:ilvl w:val="0"/>
                <w:numId w:val="10"/>
              </w:numPr>
              <w:spacing w:after="120"/>
              <w:ind w:left="0" w:right="55" w:firstLine="360"/>
              <w:jc w:val="both"/>
              <w:rPr>
                <w:rFonts w:ascii="Tahoma" w:hAnsi="Tahoma" w:cs="Tahoma"/>
                <w:sz w:val="20"/>
                <w:szCs w:val="20"/>
              </w:rPr>
            </w:pPr>
            <w:r w:rsidRPr="00070D05">
              <w:rPr>
                <w:rFonts w:ascii="Tahoma" w:hAnsi="Tahoma" w:cs="Tahoma"/>
                <w:sz w:val="20"/>
                <w:szCs w:val="20"/>
              </w:rPr>
              <w:t>Sản lượng</w:t>
            </w:r>
            <w:r w:rsidR="00E758CB" w:rsidRPr="00070D05">
              <w:rPr>
                <w:rFonts w:ascii="Tahoma" w:hAnsi="Tahoma" w:cs="Tahoma"/>
                <w:sz w:val="20"/>
                <w:szCs w:val="20"/>
              </w:rPr>
              <w:t xml:space="preserve">: </w:t>
            </w:r>
            <w:r w:rsidR="002304AC" w:rsidRPr="00070D05">
              <w:rPr>
                <w:rFonts w:ascii="Tahoma" w:hAnsi="Tahoma" w:cs="Tahoma"/>
                <w:sz w:val="20"/>
                <w:szCs w:val="20"/>
              </w:rPr>
              <w:t>Quý I/2021, BFC sản xuất 163 nghìn tấn và tiêu thụ 178 nghìn tấn tăng gần gấp đôi so với cùng kỳ năm Quý I/2020. Điều này nhờ chủ yếu nhờ diễn biến thời tiết thuận lợi (chuyển từ Elnino sang Lanina) tạo điều kiện để canh tác nông nghiệp thúc đẩy nhu cầu</w:t>
            </w:r>
            <w:r w:rsidR="00C96745">
              <w:rPr>
                <w:rFonts w:ascii="Tahoma" w:hAnsi="Tahoma" w:cs="Tahoma"/>
                <w:sz w:val="20"/>
                <w:szCs w:val="20"/>
              </w:rPr>
              <w:t xml:space="preserve"> tiêu thụ </w:t>
            </w:r>
            <w:r w:rsidR="002304AC" w:rsidRPr="00070D05">
              <w:rPr>
                <w:rFonts w:ascii="Tahoma" w:hAnsi="Tahoma" w:cs="Tahoma"/>
                <w:sz w:val="20"/>
                <w:szCs w:val="20"/>
              </w:rPr>
              <w:t xml:space="preserve">phân bón. </w:t>
            </w:r>
            <w:r w:rsidR="001C65AA" w:rsidRPr="00070D05">
              <w:rPr>
                <w:rFonts w:ascii="Tahoma" w:hAnsi="Tahoma" w:cs="Tahoma"/>
                <w:sz w:val="20"/>
                <w:szCs w:val="20"/>
              </w:rPr>
              <w:t>CTS dự báo sản lượng tiêu thu của BFC năm 2021 lên 697 nghìn tấn cao hơn 20% so với năm 2020 và cao hơn sản lượng kế hoạch doanh nghiệp 16%.</w:t>
            </w:r>
          </w:p>
          <w:p w14:paraId="0ABC67BD" w14:textId="40BD8871" w:rsidR="001C65AA" w:rsidRPr="00070D05" w:rsidRDefault="001C65AA" w:rsidP="00070D05">
            <w:pPr>
              <w:pStyle w:val="ListParagraph"/>
              <w:numPr>
                <w:ilvl w:val="0"/>
                <w:numId w:val="10"/>
              </w:numPr>
              <w:spacing w:after="120"/>
              <w:ind w:left="0" w:right="55" w:firstLine="360"/>
              <w:jc w:val="both"/>
              <w:rPr>
                <w:rFonts w:ascii="Tahoma" w:hAnsi="Tahoma" w:cs="Tahoma"/>
                <w:sz w:val="20"/>
                <w:szCs w:val="20"/>
              </w:rPr>
            </w:pPr>
            <w:r w:rsidRPr="00070D05">
              <w:rPr>
                <w:rFonts w:ascii="Tahoma" w:hAnsi="Tahoma" w:cs="Tahoma"/>
                <w:sz w:val="20"/>
                <w:szCs w:val="20"/>
              </w:rPr>
              <w:t>Giá bán: mặc dù giá NPK quý I/2021 chưa thay đổi nhiều so với cùng kỳ năm 2020, tuy nhiên với việc chi phí đầu vào tăng nên CTS dự báo giá bán của BFC cũng sẽ tăng so với năm 2020 vào khoảng 10%.</w:t>
            </w:r>
          </w:p>
          <w:p w14:paraId="611CC783" w14:textId="4EE0F076" w:rsidR="002304AC" w:rsidRPr="00070D05" w:rsidRDefault="001C65AA" w:rsidP="00070D05">
            <w:pPr>
              <w:pStyle w:val="ListParagraph"/>
              <w:numPr>
                <w:ilvl w:val="0"/>
                <w:numId w:val="10"/>
              </w:numPr>
              <w:spacing w:after="120"/>
              <w:ind w:left="0" w:right="55" w:firstLine="360"/>
              <w:jc w:val="both"/>
              <w:rPr>
                <w:rFonts w:ascii="Tahoma" w:hAnsi="Tahoma" w:cs="Tahoma"/>
                <w:sz w:val="20"/>
                <w:szCs w:val="20"/>
              </w:rPr>
            </w:pPr>
            <w:r w:rsidRPr="00070D05">
              <w:rPr>
                <w:rFonts w:ascii="Tahoma" w:hAnsi="Tahoma" w:cs="Tahoma"/>
                <w:sz w:val="20"/>
                <w:szCs w:val="20"/>
              </w:rPr>
              <w:t xml:space="preserve">Tiết giảm chi phí kinh doanh theo doanh thu: </w:t>
            </w:r>
            <w:r w:rsidR="006C1517">
              <w:rPr>
                <w:rFonts w:ascii="Tahoma" w:hAnsi="Tahoma" w:cs="Tahoma"/>
                <w:sz w:val="20"/>
                <w:szCs w:val="20"/>
              </w:rPr>
              <w:t xml:space="preserve">Quý I/năm 2021, </w:t>
            </w:r>
            <w:r w:rsidRPr="00070D05">
              <w:rPr>
                <w:rFonts w:ascii="Tahoma" w:hAnsi="Tahoma" w:cs="Tahoma"/>
                <w:sz w:val="20"/>
                <w:szCs w:val="20"/>
              </w:rPr>
              <w:t>chi phí lãi vay giảm mạnh từ -2.7% xuống còn -0.7% đồng thời chi phí bán hàng và chi phí quản lý doanh nghiệp cũng giảm mạnh giúp tăng hiệu quả biên lợi nhuận + 3.9%</w:t>
            </w:r>
            <w:r w:rsidR="006C1517">
              <w:rPr>
                <w:rFonts w:ascii="Tahoma" w:hAnsi="Tahoma" w:cs="Tahoma"/>
                <w:sz w:val="20"/>
                <w:szCs w:val="20"/>
              </w:rPr>
              <w:t xml:space="preserve"> so với cùng kỳ năm 2020</w:t>
            </w:r>
            <w:r w:rsidRPr="00070D05">
              <w:rPr>
                <w:rFonts w:ascii="Tahoma" w:hAnsi="Tahoma" w:cs="Tahoma"/>
                <w:sz w:val="20"/>
                <w:szCs w:val="20"/>
              </w:rPr>
              <w:t xml:space="preserve">. CTS đánh giá rất cao việc chủ động của doanh nghiệp để tiết giảm các chi phí sản xuất nhằm nâng cao hiệu quả kinh doanh. </w:t>
            </w:r>
          </w:p>
          <w:p w14:paraId="48040FB1" w14:textId="15FEF281" w:rsidR="00070D05" w:rsidRDefault="00070D05" w:rsidP="00070D05">
            <w:pPr>
              <w:pStyle w:val="ListParagraph"/>
              <w:numPr>
                <w:ilvl w:val="0"/>
                <w:numId w:val="10"/>
              </w:numPr>
              <w:spacing w:after="120"/>
              <w:ind w:left="0" w:right="55" w:firstLine="360"/>
              <w:jc w:val="both"/>
              <w:rPr>
                <w:rFonts w:ascii="Tahoma" w:hAnsi="Tahoma" w:cs="Tahoma"/>
                <w:sz w:val="20"/>
                <w:szCs w:val="20"/>
              </w:rPr>
            </w:pPr>
            <w:r w:rsidRPr="00070D05">
              <w:rPr>
                <w:rFonts w:ascii="Tahoma" w:hAnsi="Tahoma" w:cs="Tahoma"/>
                <w:sz w:val="20"/>
                <w:szCs w:val="20"/>
              </w:rPr>
              <w:t xml:space="preserve">Cơ hội </w:t>
            </w:r>
            <w:r>
              <w:rPr>
                <w:rFonts w:ascii="Tahoma" w:hAnsi="Tahoma" w:cs="Tahoma"/>
                <w:sz w:val="20"/>
                <w:szCs w:val="20"/>
              </w:rPr>
              <w:t>bổ sung ngành phân bón chuyển thành đối tượng chịu thuế GTGT giúp các Công ty sản xuất phân bón tiết giảm chi phí nhờ được kê khai thuế GTGT</w:t>
            </w:r>
            <w:r w:rsidR="00174E50">
              <w:rPr>
                <w:rFonts w:ascii="Tahoma" w:hAnsi="Tahoma" w:cs="Tahoma"/>
                <w:sz w:val="20"/>
                <w:szCs w:val="20"/>
              </w:rPr>
              <w:t>:</w:t>
            </w:r>
            <w:r>
              <w:rPr>
                <w:rFonts w:ascii="Tahoma" w:hAnsi="Tahoma" w:cs="Tahoma"/>
                <w:sz w:val="20"/>
                <w:szCs w:val="20"/>
              </w:rPr>
              <w:t xml:space="preserve"> </w:t>
            </w:r>
          </w:p>
          <w:p w14:paraId="343EC3A5" w14:textId="5CD69438" w:rsidR="00070D05" w:rsidRDefault="00174E50" w:rsidP="00070D05">
            <w:pPr>
              <w:pStyle w:val="ListParagraph"/>
              <w:spacing w:after="120"/>
              <w:ind w:left="0" w:right="55" w:firstLine="360"/>
              <w:jc w:val="both"/>
              <w:rPr>
                <w:rFonts w:ascii="Tahoma" w:hAnsi="Tahoma" w:cs="Tahoma"/>
                <w:sz w:val="20"/>
                <w:szCs w:val="20"/>
              </w:rPr>
            </w:pPr>
            <w:r>
              <w:rPr>
                <w:rFonts w:ascii="Tahoma" w:hAnsi="Tahoma" w:cs="Tahoma"/>
                <w:sz w:val="20"/>
                <w:szCs w:val="20"/>
              </w:rPr>
              <w:t xml:space="preserve">Năm 2020, </w:t>
            </w:r>
            <w:r w:rsidRPr="00174E50">
              <w:rPr>
                <w:rFonts w:ascii="Tahoma" w:hAnsi="Tahoma" w:cs="Tahoma"/>
                <w:sz w:val="20"/>
                <w:szCs w:val="20"/>
              </w:rPr>
              <w:t>Chính phủ đã trình Quốc hội chuyển mặt hàng phân bón từ đối tượng không chịu thuế GTGT sang đối tượng chịu thuế GTGT với thuế suất 5% nhằm tháo gỡ một phần khó khăn cho các doanh nghiệp sản xuất phân bón</w:t>
            </w:r>
            <w:r>
              <w:rPr>
                <w:rFonts w:ascii="Tahoma" w:hAnsi="Tahoma" w:cs="Tahoma"/>
                <w:sz w:val="20"/>
                <w:szCs w:val="20"/>
              </w:rPr>
              <w:t>. Hiện nay, Bộ Tài chính tiếp thu ý kiến Quốc Hội sẽ c</w:t>
            </w:r>
            <w:r w:rsidR="00070D05" w:rsidRPr="00070D05">
              <w:rPr>
                <w:rFonts w:ascii="Tahoma" w:hAnsi="Tahoma" w:cs="Tahoma"/>
                <w:sz w:val="20"/>
                <w:szCs w:val="20"/>
              </w:rPr>
              <w:t>huyển Nghị quyết thuế giá trị gia tăng phân bón vào Luật thuế sửa đổi</w:t>
            </w:r>
            <w:r w:rsidR="00070D05">
              <w:rPr>
                <w:rFonts w:ascii="Tahoma" w:hAnsi="Tahoma" w:cs="Tahoma"/>
                <w:sz w:val="20"/>
                <w:szCs w:val="20"/>
              </w:rPr>
              <w:t xml:space="preserve">. </w:t>
            </w:r>
            <w:r w:rsidR="00070D05" w:rsidRPr="00070D05">
              <w:rPr>
                <w:rFonts w:ascii="Tahoma" w:hAnsi="Tahoma" w:cs="Tahoma"/>
                <w:sz w:val="20"/>
                <w:szCs w:val="20"/>
              </w:rPr>
              <w:t>Nội dung sửa đổi thuế GTGT với mặt hàng phân bón đã được tổng hợp trong dự thảo Luật Thuế GTGT và sẽ trình bổ sung chương trình xây dựng luật, pháp lệnh năm 2021.</w:t>
            </w:r>
          </w:p>
          <w:p w14:paraId="2F0103FB" w14:textId="77777777" w:rsidR="00AD6410" w:rsidRPr="00070D05" w:rsidRDefault="00AD6410" w:rsidP="00070D05">
            <w:pPr>
              <w:pStyle w:val="ListParagraph"/>
              <w:spacing w:after="120"/>
              <w:ind w:left="0" w:right="55" w:firstLine="360"/>
              <w:jc w:val="both"/>
              <w:rPr>
                <w:rFonts w:ascii="Tahoma" w:hAnsi="Tahoma" w:cs="Tahoma"/>
                <w:sz w:val="20"/>
                <w:szCs w:val="20"/>
              </w:rPr>
            </w:pPr>
          </w:p>
          <w:p w14:paraId="621BED41" w14:textId="69B4F2BD" w:rsidR="00AC5E4F" w:rsidRPr="00070D05" w:rsidRDefault="00AB18B8" w:rsidP="00070D05">
            <w:pPr>
              <w:spacing w:before="120" w:after="120"/>
              <w:ind w:right="55" w:firstLine="360"/>
              <w:rPr>
                <w:rFonts w:ascii="Tahoma" w:hAnsi="Tahoma" w:cs="Tahoma"/>
                <w:b/>
                <w:color w:val="365F91" w:themeColor="accent1" w:themeShade="BF"/>
                <w:sz w:val="20"/>
                <w:szCs w:val="20"/>
              </w:rPr>
            </w:pPr>
            <w:r>
              <w:rPr>
                <w:rFonts w:ascii="Tahoma" w:hAnsi="Tahoma" w:cs="Tahoma"/>
                <w:b/>
                <w:color w:val="365F91" w:themeColor="accent1" w:themeShade="BF"/>
                <w:sz w:val="20"/>
                <w:szCs w:val="20"/>
              </w:rPr>
              <w:lastRenderedPageBreak/>
              <w:t>RỦI RO</w:t>
            </w:r>
          </w:p>
          <w:p w14:paraId="6469B9F7" w14:textId="77777777" w:rsidR="00AC5E4F" w:rsidRPr="00070D05" w:rsidRDefault="00AC5E4F" w:rsidP="00070D05">
            <w:pPr>
              <w:pStyle w:val="ListParagraph"/>
              <w:numPr>
                <w:ilvl w:val="0"/>
                <w:numId w:val="5"/>
              </w:numPr>
              <w:spacing w:before="120" w:after="120"/>
              <w:ind w:right="55" w:firstLine="360"/>
              <w:jc w:val="both"/>
              <w:rPr>
                <w:rFonts w:ascii="Tahoma" w:hAnsi="Tahoma" w:cs="Tahoma"/>
                <w:color w:val="000000" w:themeColor="text1"/>
                <w:sz w:val="20"/>
                <w:szCs w:val="20"/>
              </w:rPr>
            </w:pPr>
            <w:r w:rsidRPr="00070D05">
              <w:rPr>
                <w:rFonts w:ascii="Tahoma" w:hAnsi="Tahoma" w:cs="Tahoma"/>
                <w:color w:val="000000" w:themeColor="text1"/>
                <w:sz w:val="20"/>
                <w:szCs w:val="20"/>
              </w:rPr>
              <w:t>Dịch covid – 19 diễn biến phức tạp chưa giải quyết dứt điểm dẫn tới ảnh hưởng của dịch tới nền kinh tế nói chung là khó dự đoán.</w:t>
            </w:r>
          </w:p>
          <w:p w14:paraId="47103363" w14:textId="7F93C317" w:rsidR="00AC5E4F" w:rsidRPr="00070D05" w:rsidRDefault="00C3665E" w:rsidP="00070D05">
            <w:pPr>
              <w:pStyle w:val="ListParagraph"/>
              <w:numPr>
                <w:ilvl w:val="0"/>
                <w:numId w:val="5"/>
              </w:numPr>
              <w:spacing w:before="120" w:after="120"/>
              <w:ind w:right="55" w:firstLine="360"/>
              <w:jc w:val="both"/>
              <w:rPr>
                <w:rFonts w:ascii="Tahoma" w:hAnsi="Tahoma" w:cs="Tahoma"/>
                <w:color w:val="000000" w:themeColor="text1"/>
                <w:sz w:val="20"/>
                <w:szCs w:val="20"/>
              </w:rPr>
            </w:pPr>
            <w:r w:rsidRPr="00070D05">
              <w:rPr>
                <w:rFonts w:ascii="Tahoma" w:hAnsi="Tahoma" w:cs="Tahoma"/>
                <w:color w:val="000000" w:themeColor="text1"/>
                <w:sz w:val="20"/>
                <w:szCs w:val="20"/>
              </w:rPr>
              <w:t>Thị trường NPK</w:t>
            </w:r>
            <w:r w:rsidR="00835685">
              <w:rPr>
                <w:rFonts w:ascii="Tahoma" w:hAnsi="Tahoma" w:cs="Tahoma"/>
                <w:color w:val="000000" w:themeColor="text1"/>
                <w:sz w:val="20"/>
                <w:szCs w:val="20"/>
              </w:rPr>
              <w:t xml:space="preserve"> cạnh tranh khá quyết liệt dẫn tới sản phẩm </w:t>
            </w:r>
            <w:r w:rsidRPr="00070D05">
              <w:rPr>
                <w:rFonts w:ascii="Tahoma" w:hAnsi="Tahoma" w:cs="Tahoma"/>
                <w:color w:val="000000" w:themeColor="text1"/>
                <w:sz w:val="20"/>
                <w:szCs w:val="20"/>
              </w:rPr>
              <w:t xml:space="preserve">NPK của </w:t>
            </w:r>
            <w:r w:rsidR="001A5217" w:rsidRPr="00070D05">
              <w:rPr>
                <w:rFonts w:ascii="Tahoma" w:hAnsi="Tahoma" w:cs="Tahoma"/>
                <w:color w:val="000000" w:themeColor="text1"/>
                <w:sz w:val="20"/>
                <w:szCs w:val="20"/>
              </w:rPr>
              <w:t>BFC</w:t>
            </w:r>
            <w:r w:rsidRPr="00070D05">
              <w:rPr>
                <w:rFonts w:ascii="Tahoma" w:hAnsi="Tahoma" w:cs="Tahoma"/>
                <w:color w:val="000000" w:themeColor="text1"/>
                <w:sz w:val="20"/>
                <w:szCs w:val="20"/>
              </w:rPr>
              <w:t xml:space="preserve"> không đạt sản lượng tiêu thụ kỳ vọng.</w:t>
            </w:r>
          </w:p>
          <w:p w14:paraId="3BCE9DB4" w14:textId="77777777" w:rsidR="00AC5E4F" w:rsidRPr="00070D05" w:rsidRDefault="00AC5E4F" w:rsidP="00070D05">
            <w:pPr>
              <w:spacing w:before="120" w:after="120"/>
              <w:ind w:right="55" w:firstLine="360"/>
              <w:rPr>
                <w:rFonts w:ascii="Tahoma" w:hAnsi="Tahoma" w:cs="Tahoma"/>
                <w:b/>
                <w:color w:val="365F91" w:themeColor="accent1" w:themeShade="BF"/>
                <w:sz w:val="20"/>
                <w:szCs w:val="20"/>
              </w:rPr>
            </w:pPr>
          </w:p>
          <w:p w14:paraId="0084CDB3" w14:textId="77777777" w:rsidR="00AC5E4F" w:rsidRPr="00070D05" w:rsidRDefault="00AC5E4F" w:rsidP="00070D05">
            <w:pPr>
              <w:spacing w:before="120" w:after="120"/>
              <w:ind w:right="55" w:firstLine="360"/>
              <w:rPr>
                <w:rFonts w:ascii="Tahoma" w:hAnsi="Tahoma" w:cs="Tahoma"/>
                <w:b/>
                <w:color w:val="365F91" w:themeColor="accent1" w:themeShade="BF"/>
                <w:sz w:val="20"/>
                <w:szCs w:val="20"/>
              </w:rPr>
            </w:pPr>
            <w:r w:rsidRPr="00070D05">
              <w:rPr>
                <w:rFonts w:ascii="Tahoma" w:hAnsi="Tahoma" w:cs="Tahoma"/>
                <w:b/>
                <w:color w:val="365F91" w:themeColor="accent1" w:themeShade="BF"/>
                <w:sz w:val="20"/>
                <w:szCs w:val="20"/>
              </w:rPr>
              <w:t>QUAN ĐIỂM VÀ ĐỊNH GIÁ</w:t>
            </w:r>
          </w:p>
          <w:p w14:paraId="21D8FED8" w14:textId="4E1D618E" w:rsidR="00E70ADA" w:rsidRPr="00DF3427" w:rsidRDefault="00E70ADA" w:rsidP="00E70ADA">
            <w:pPr>
              <w:pStyle w:val="ListParagraph"/>
              <w:numPr>
                <w:ilvl w:val="0"/>
                <w:numId w:val="10"/>
              </w:numPr>
              <w:tabs>
                <w:tab w:val="left" w:pos="180"/>
              </w:tabs>
              <w:spacing w:before="120" w:after="120"/>
              <w:ind w:right="60"/>
              <w:jc w:val="both"/>
              <w:rPr>
                <w:rFonts w:ascii="Tahoma" w:hAnsi="Tahoma" w:cs="Tahoma"/>
                <w:color w:val="000000" w:themeColor="text1"/>
                <w:sz w:val="20"/>
                <w:szCs w:val="20"/>
              </w:rPr>
            </w:pPr>
            <w:r w:rsidRPr="00DF3427">
              <w:rPr>
                <w:rFonts w:ascii="Tahoma" w:hAnsi="Tahoma" w:cs="Tahoma"/>
                <w:color w:val="000000" w:themeColor="text1"/>
                <w:sz w:val="20"/>
                <w:szCs w:val="20"/>
              </w:rPr>
              <w:t xml:space="preserve">Tại giá đóng cửa ngày </w:t>
            </w:r>
            <w:r w:rsidR="00452A79">
              <w:rPr>
                <w:rFonts w:ascii="Tahoma" w:hAnsi="Tahoma" w:cs="Tahoma"/>
                <w:color w:val="000000" w:themeColor="text1"/>
                <w:sz w:val="20"/>
                <w:szCs w:val="20"/>
              </w:rPr>
              <w:t>14</w:t>
            </w:r>
            <w:r>
              <w:rPr>
                <w:rFonts w:ascii="Tahoma" w:hAnsi="Tahoma" w:cs="Tahoma"/>
                <w:color w:val="000000" w:themeColor="text1"/>
                <w:sz w:val="20"/>
                <w:szCs w:val="20"/>
              </w:rPr>
              <w:t>/</w:t>
            </w:r>
            <w:r w:rsidR="00452A79">
              <w:rPr>
                <w:rFonts w:ascii="Tahoma" w:hAnsi="Tahoma" w:cs="Tahoma"/>
                <w:color w:val="000000" w:themeColor="text1"/>
                <w:sz w:val="20"/>
                <w:szCs w:val="20"/>
              </w:rPr>
              <w:t>06</w:t>
            </w:r>
            <w:r>
              <w:rPr>
                <w:rFonts w:ascii="Tahoma" w:hAnsi="Tahoma" w:cs="Tahoma"/>
                <w:color w:val="000000" w:themeColor="text1"/>
                <w:sz w:val="20"/>
                <w:szCs w:val="20"/>
              </w:rPr>
              <w:t>/2021</w:t>
            </w:r>
            <w:r w:rsidRPr="00DF3427">
              <w:rPr>
                <w:rFonts w:ascii="Tahoma" w:hAnsi="Tahoma" w:cs="Tahoma"/>
                <w:color w:val="000000" w:themeColor="text1"/>
                <w:sz w:val="20"/>
                <w:szCs w:val="20"/>
              </w:rPr>
              <w:t xml:space="preserve">, cổ phiếu </w:t>
            </w:r>
            <w:r w:rsidR="00452A79">
              <w:rPr>
                <w:rFonts w:ascii="Tahoma" w:hAnsi="Tahoma" w:cs="Tahoma"/>
                <w:color w:val="000000" w:themeColor="text1"/>
                <w:sz w:val="20"/>
                <w:szCs w:val="20"/>
              </w:rPr>
              <w:t>BFC</w:t>
            </w:r>
            <w:r w:rsidRPr="00DF3427">
              <w:rPr>
                <w:rFonts w:ascii="Tahoma" w:hAnsi="Tahoma" w:cs="Tahoma"/>
                <w:color w:val="000000" w:themeColor="text1"/>
                <w:sz w:val="20"/>
                <w:szCs w:val="20"/>
              </w:rPr>
              <w:t xml:space="preserve"> đang được giao dịch với chỉ số P/E dự phóng năm 202</w:t>
            </w:r>
            <w:r>
              <w:rPr>
                <w:rFonts w:ascii="Tahoma" w:hAnsi="Tahoma" w:cs="Tahoma"/>
                <w:color w:val="000000" w:themeColor="text1"/>
                <w:sz w:val="20"/>
                <w:szCs w:val="20"/>
              </w:rPr>
              <w:t>1</w:t>
            </w:r>
            <w:r w:rsidRPr="00DF3427">
              <w:rPr>
                <w:rFonts w:ascii="Tahoma" w:hAnsi="Tahoma" w:cs="Tahoma"/>
                <w:color w:val="000000" w:themeColor="text1"/>
                <w:sz w:val="20"/>
                <w:szCs w:val="20"/>
              </w:rPr>
              <w:t xml:space="preserve"> là </w:t>
            </w:r>
            <w:r w:rsidR="00452A79">
              <w:rPr>
                <w:rFonts w:ascii="Tahoma" w:hAnsi="Tahoma" w:cs="Tahoma"/>
                <w:color w:val="000000" w:themeColor="text1"/>
                <w:sz w:val="20"/>
                <w:szCs w:val="20"/>
              </w:rPr>
              <w:t>9.1</w:t>
            </w:r>
            <w:r w:rsidRPr="00DF3427">
              <w:rPr>
                <w:rFonts w:ascii="Tahoma" w:hAnsi="Tahoma" w:cs="Tahoma"/>
                <w:color w:val="000000" w:themeColor="text1"/>
                <w:sz w:val="20"/>
                <w:szCs w:val="20"/>
              </w:rPr>
              <w:t xml:space="preserve"> lần, mức định giá này theo quan điểm của chúng tôi khá là hấp dẫn so với quy mô sản lượng, t</w:t>
            </w:r>
            <w:bookmarkStart w:id="0" w:name="_GoBack"/>
            <w:bookmarkEnd w:id="0"/>
            <w:r w:rsidRPr="00DF3427">
              <w:rPr>
                <w:rFonts w:ascii="Tahoma" w:hAnsi="Tahoma" w:cs="Tahoma"/>
                <w:color w:val="000000" w:themeColor="text1"/>
                <w:sz w:val="20"/>
                <w:szCs w:val="20"/>
              </w:rPr>
              <w:t xml:space="preserve">hương hiệu và vị thế của </w:t>
            </w:r>
            <w:r w:rsidR="00E56EE5">
              <w:rPr>
                <w:rFonts w:ascii="Tahoma" w:hAnsi="Tahoma" w:cs="Tahoma"/>
                <w:color w:val="000000" w:themeColor="text1"/>
                <w:sz w:val="20"/>
                <w:szCs w:val="20"/>
              </w:rPr>
              <w:t>BFC</w:t>
            </w:r>
            <w:r w:rsidRPr="00DF3427">
              <w:rPr>
                <w:rFonts w:ascii="Tahoma" w:hAnsi="Tahoma" w:cs="Tahoma"/>
                <w:color w:val="000000" w:themeColor="text1"/>
                <w:sz w:val="20"/>
                <w:szCs w:val="20"/>
              </w:rPr>
              <w:t>.</w:t>
            </w:r>
          </w:p>
          <w:p w14:paraId="181215AA" w14:textId="62A4FD6E" w:rsidR="00AC5E4F" w:rsidRPr="00E70ADA" w:rsidRDefault="00E70ADA" w:rsidP="00E70ADA">
            <w:pPr>
              <w:pStyle w:val="ListParagraph"/>
              <w:numPr>
                <w:ilvl w:val="0"/>
                <w:numId w:val="10"/>
              </w:numPr>
              <w:ind w:right="55"/>
              <w:rPr>
                <w:rFonts w:ascii="Tahoma" w:hAnsi="Tahoma" w:cs="Tahoma"/>
                <w:color w:val="000000" w:themeColor="text1"/>
                <w:sz w:val="20"/>
                <w:szCs w:val="20"/>
              </w:rPr>
            </w:pPr>
            <w:r w:rsidRPr="00E70ADA">
              <w:rPr>
                <w:rFonts w:ascii="Tahoma" w:hAnsi="Tahoma" w:cs="Tahoma"/>
                <w:color w:val="000000" w:themeColor="text1"/>
                <w:sz w:val="20"/>
                <w:szCs w:val="20"/>
              </w:rPr>
              <w:t xml:space="preserve">Chúng tôi sử dụng thêm mô hình định gía là FCFF, FCFE để định giá cổ phiếu </w:t>
            </w:r>
            <w:r w:rsidR="008E646C">
              <w:rPr>
                <w:rFonts w:ascii="Tahoma" w:hAnsi="Tahoma" w:cs="Tahoma"/>
                <w:color w:val="000000" w:themeColor="text1"/>
                <w:sz w:val="20"/>
                <w:szCs w:val="20"/>
              </w:rPr>
              <w:t>BFC</w:t>
            </w:r>
            <w:r w:rsidRPr="00E70ADA">
              <w:rPr>
                <w:rFonts w:ascii="Tahoma" w:hAnsi="Tahoma" w:cs="Tahoma"/>
                <w:color w:val="000000" w:themeColor="text1"/>
                <w:sz w:val="20"/>
                <w:szCs w:val="20"/>
              </w:rPr>
              <w:t xml:space="preserve"> đều cho mức giá khả quan do dòng tiền </w:t>
            </w:r>
            <w:r w:rsidR="008E646C">
              <w:rPr>
                <w:rFonts w:ascii="Tahoma" w:hAnsi="Tahoma" w:cs="Tahoma"/>
                <w:color w:val="000000" w:themeColor="text1"/>
                <w:sz w:val="20"/>
                <w:szCs w:val="20"/>
              </w:rPr>
              <w:t>BFC</w:t>
            </w:r>
            <w:r w:rsidRPr="00E70ADA">
              <w:rPr>
                <w:rFonts w:ascii="Tahoma" w:hAnsi="Tahoma" w:cs="Tahoma"/>
                <w:color w:val="000000" w:themeColor="text1"/>
                <w:sz w:val="20"/>
                <w:szCs w:val="20"/>
              </w:rPr>
              <w:t xml:space="preserve"> mang lại cho cổ đông trong tương lai dự báo tăng trưởng mạnh. </w:t>
            </w:r>
            <w:r w:rsidRPr="00E70ADA">
              <w:rPr>
                <w:rFonts w:ascii="Tahoma" w:hAnsi="Tahoma" w:cs="Tahoma"/>
                <w:b/>
                <w:bCs/>
                <w:i/>
                <w:iCs/>
                <w:color w:val="000000" w:themeColor="text1"/>
                <w:sz w:val="20"/>
                <w:szCs w:val="20"/>
              </w:rPr>
              <w:t xml:space="preserve">Bình quân 3 phương pháp: giá </w:t>
            </w:r>
            <w:r w:rsidR="008E646C">
              <w:rPr>
                <w:rFonts w:ascii="Tahoma" w:hAnsi="Tahoma" w:cs="Tahoma"/>
                <w:b/>
                <w:bCs/>
                <w:i/>
                <w:iCs/>
                <w:color w:val="000000" w:themeColor="text1"/>
                <w:sz w:val="20"/>
                <w:szCs w:val="20"/>
              </w:rPr>
              <w:t>BFC</w:t>
            </w:r>
            <w:r w:rsidRPr="00E70ADA">
              <w:rPr>
                <w:rFonts w:ascii="Tahoma" w:hAnsi="Tahoma" w:cs="Tahoma"/>
                <w:b/>
                <w:bCs/>
                <w:i/>
                <w:iCs/>
                <w:color w:val="000000" w:themeColor="text1"/>
                <w:sz w:val="20"/>
                <w:szCs w:val="20"/>
              </w:rPr>
              <w:t xml:space="preserve"> định giá: </w:t>
            </w:r>
            <w:r w:rsidR="008E646C">
              <w:rPr>
                <w:rFonts w:ascii="Tahoma" w:hAnsi="Tahoma" w:cs="Tahoma"/>
                <w:b/>
                <w:bCs/>
                <w:i/>
                <w:iCs/>
                <w:color w:val="000000" w:themeColor="text1"/>
                <w:sz w:val="20"/>
                <w:szCs w:val="20"/>
              </w:rPr>
              <w:t>32,900</w:t>
            </w:r>
            <w:r w:rsidRPr="00E70ADA">
              <w:rPr>
                <w:rFonts w:ascii="Tahoma" w:hAnsi="Tahoma" w:cs="Tahoma"/>
                <w:b/>
                <w:bCs/>
                <w:i/>
                <w:iCs/>
                <w:color w:val="000000" w:themeColor="text1"/>
                <w:sz w:val="20"/>
                <w:szCs w:val="20"/>
              </w:rPr>
              <w:t xml:space="preserve">/cổ phiếu – </w:t>
            </w:r>
            <w:r w:rsidRPr="00E70ADA">
              <w:rPr>
                <w:rFonts w:ascii="Tahoma" w:hAnsi="Tahoma" w:cs="Tahoma"/>
                <w:color w:val="000000" w:themeColor="text1"/>
                <w:sz w:val="20"/>
                <w:szCs w:val="20"/>
              </w:rPr>
              <w:t>tương đương mức tăng +</w:t>
            </w:r>
            <w:r w:rsidR="008E646C">
              <w:rPr>
                <w:rFonts w:ascii="Tahoma" w:hAnsi="Tahoma" w:cs="Tahoma"/>
                <w:color w:val="000000" w:themeColor="text1"/>
                <w:sz w:val="20"/>
                <w:szCs w:val="20"/>
              </w:rPr>
              <w:t>17.5</w:t>
            </w:r>
            <w:r w:rsidRPr="00E70ADA">
              <w:rPr>
                <w:rFonts w:ascii="Tahoma" w:hAnsi="Tahoma" w:cs="Tahoma"/>
                <w:color w:val="000000" w:themeColor="text1"/>
                <w:sz w:val="20"/>
                <w:szCs w:val="20"/>
              </w:rPr>
              <w:t xml:space="preserve">% so với mức giá đóng cửa ngày </w:t>
            </w:r>
            <w:r w:rsidR="008E646C">
              <w:rPr>
                <w:rFonts w:ascii="Tahoma" w:hAnsi="Tahoma" w:cs="Tahoma"/>
                <w:color w:val="000000" w:themeColor="text1"/>
                <w:sz w:val="20"/>
                <w:szCs w:val="20"/>
              </w:rPr>
              <w:t>14/06</w:t>
            </w:r>
            <w:r w:rsidRPr="00E70ADA">
              <w:rPr>
                <w:rFonts w:ascii="Tahoma" w:hAnsi="Tahoma" w:cs="Tahoma"/>
                <w:color w:val="000000" w:themeColor="text1"/>
                <w:sz w:val="20"/>
                <w:szCs w:val="20"/>
              </w:rPr>
              <w:t>/2021</w:t>
            </w:r>
          </w:p>
          <w:p w14:paraId="08D5DD5F" w14:textId="77777777" w:rsidR="00AC5E4F" w:rsidRPr="00070D05" w:rsidRDefault="00AC5E4F" w:rsidP="00070D05">
            <w:pPr>
              <w:ind w:right="3550" w:firstLine="360"/>
              <w:rPr>
                <w:rFonts w:ascii="Tahoma" w:hAnsi="Tahoma" w:cs="Tahoma"/>
                <w:b/>
                <w:color w:val="000000" w:themeColor="text1"/>
                <w:sz w:val="20"/>
                <w:szCs w:val="20"/>
              </w:rPr>
            </w:pPr>
          </w:p>
          <w:p w14:paraId="069FFB9B" w14:textId="77777777" w:rsidR="00AC5E4F" w:rsidRPr="00070D05" w:rsidRDefault="00AC5E4F" w:rsidP="00070D05">
            <w:pPr>
              <w:tabs>
                <w:tab w:val="left" w:pos="6210"/>
                <w:tab w:val="right" w:pos="6445"/>
              </w:tabs>
              <w:spacing w:before="120"/>
              <w:ind w:firstLine="360"/>
              <w:jc w:val="both"/>
              <w:rPr>
                <w:rStyle w:val="Hyperlink"/>
                <w:rFonts w:ascii="Tahoma" w:hAnsi="Tahoma" w:cs="Tahoma"/>
                <w:sz w:val="20"/>
                <w:szCs w:val="20"/>
              </w:rPr>
            </w:pPr>
          </w:p>
          <w:p w14:paraId="7C1E93AC" w14:textId="77777777" w:rsidR="00AC5E4F" w:rsidRPr="00070D05" w:rsidRDefault="00AC5E4F" w:rsidP="00070D05">
            <w:pPr>
              <w:tabs>
                <w:tab w:val="left" w:pos="6210"/>
                <w:tab w:val="right" w:pos="6445"/>
              </w:tabs>
              <w:spacing w:before="120"/>
              <w:ind w:firstLine="360"/>
              <w:jc w:val="both"/>
              <w:rPr>
                <w:rStyle w:val="Hyperlink"/>
                <w:rFonts w:ascii="Tahoma" w:hAnsi="Tahoma" w:cs="Tahoma"/>
                <w:sz w:val="20"/>
                <w:szCs w:val="20"/>
              </w:rPr>
            </w:pPr>
          </w:p>
          <w:p w14:paraId="2EBA76A7" w14:textId="77777777" w:rsidR="00AC5E4F" w:rsidRPr="00070D05" w:rsidRDefault="00AC5E4F" w:rsidP="00070D05">
            <w:pPr>
              <w:tabs>
                <w:tab w:val="left" w:pos="6210"/>
                <w:tab w:val="right" w:pos="6445"/>
              </w:tabs>
              <w:spacing w:before="120"/>
              <w:ind w:firstLine="360"/>
              <w:jc w:val="both"/>
              <w:rPr>
                <w:rStyle w:val="Hyperlink"/>
                <w:rFonts w:ascii="Tahoma" w:hAnsi="Tahoma" w:cs="Tahoma"/>
                <w:sz w:val="20"/>
                <w:szCs w:val="20"/>
              </w:rPr>
            </w:pPr>
          </w:p>
          <w:p w14:paraId="7F34E5B6" w14:textId="77777777" w:rsidR="00AC5E4F" w:rsidRPr="00070D05" w:rsidRDefault="00AC5E4F" w:rsidP="00070D05">
            <w:pPr>
              <w:tabs>
                <w:tab w:val="left" w:pos="6210"/>
                <w:tab w:val="right" w:pos="6445"/>
              </w:tabs>
              <w:spacing w:before="120"/>
              <w:ind w:firstLine="360"/>
              <w:jc w:val="both"/>
              <w:rPr>
                <w:rStyle w:val="Hyperlink"/>
                <w:rFonts w:ascii="Tahoma" w:hAnsi="Tahoma" w:cs="Tahoma"/>
                <w:sz w:val="20"/>
                <w:szCs w:val="20"/>
              </w:rPr>
            </w:pPr>
          </w:p>
          <w:p w14:paraId="1A6F102B" w14:textId="61C9364C" w:rsidR="00AC5E4F" w:rsidRPr="00070D05" w:rsidRDefault="00AC5E4F" w:rsidP="00070D05">
            <w:pPr>
              <w:tabs>
                <w:tab w:val="left" w:pos="6210"/>
                <w:tab w:val="right" w:pos="6445"/>
              </w:tabs>
              <w:spacing w:before="120"/>
              <w:ind w:firstLine="360"/>
              <w:jc w:val="both"/>
              <w:rPr>
                <w:rFonts w:ascii="Tahoma" w:hAnsi="Tahoma" w:cs="Tahoma"/>
                <w:b/>
                <w:color w:val="365F91" w:themeColor="accent1" w:themeShade="BF"/>
                <w:sz w:val="20"/>
                <w:szCs w:val="20"/>
              </w:rPr>
            </w:pPr>
          </w:p>
        </w:tc>
        <w:tc>
          <w:tcPr>
            <w:tcW w:w="4116" w:type="dxa"/>
            <w:gridSpan w:val="2"/>
          </w:tcPr>
          <w:p w14:paraId="7938C9BC" w14:textId="79D23F89" w:rsidR="004B47BA" w:rsidRPr="00ED0D8F" w:rsidRDefault="00FE02D8" w:rsidP="005A070F">
            <w:pPr>
              <w:spacing w:before="120" w:after="120"/>
              <w:ind w:right="58"/>
              <w:jc w:val="center"/>
              <w:rPr>
                <w:rFonts w:ascii="Tahoma" w:hAnsi="Tahoma" w:cs="Tahoma"/>
                <w:b/>
                <w:sz w:val="20"/>
                <w:szCs w:val="20"/>
              </w:rPr>
            </w:pPr>
            <w:r w:rsidRPr="00ED0D8F">
              <w:rPr>
                <w:rFonts w:ascii="Tahoma" w:hAnsi="Tahoma" w:cs="Tahoma"/>
              </w:rPr>
              <w:object w:dxaOrig="1620" w:dyaOrig="1644" w14:anchorId="76CA2C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100.5pt;height:102pt" o:ole="">
                  <v:imagedata r:id="rId9" o:title=""/>
                </v:shape>
                <o:OLEObject Type="Embed" ProgID="PBrush" ShapeID="_x0000_i1119" DrawAspect="Content" ObjectID="_1685193194" r:id="rId10"/>
              </w:object>
            </w:r>
          </w:p>
          <w:p w14:paraId="549000CE" w14:textId="35E7390F" w:rsidR="007A7D33" w:rsidRPr="00ED0D8F" w:rsidRDefault="004B47BA" w:rsidP="005A070F">
            <w:pPr>
              <w:spacing w:before="120" w:after="120"/>
              <w:ind w:right="58"/>
              <w:jc w:val="center"/>
              <w:rPr>
                <w:rFonts w:ascii="Tahoma" w:hAnsi="Tahoma" w:cs="Tahoma"/>
                <w:b/>
                <w:sz w:val="20"/>
                <w:szCs w:val="20"/>
              </w:rPr>
            </w:pPr>
            <w:r w:rsidRPr="00ED0D8F">
              <w:rPr>
                <w:rFonts w:ascii="Tahoma" w:hAnsi="Tahoma" w:cs="Tahoma"/>
                <w:b/>
                <w:sz w:val="20"/>
                <w:szCs w:val="20"/>
                <w:lang w:val="vi-VN"/>
              </w:rPr>
              <w:t xml:space="preserve">NGÀNH CẤP </w:t>
            </w:r>
            <w:r w:rsidR="007A7D33" w:rsidRPr="00ED0D8F">
              <w:rPr>
                <w:rFonts w:ascii="Tahoma" w:hAnsi="Tahoma" w:cs="Tahoma"/>
                <w:b/>
                <w:sz w:val="20"/>
                <w:szCs w:val="20"/>
              </w:rPr>
              <w:t>5</w:t>
            </w:r>
          </w:p>
          <w:p w14:paraId="22BAF9BD" w14:textId="251088C4" w:rsidR="005E366D" w:rsidRPr="00ED0D8F" w:rsidRDefault="007A7D33" w:rsidP="005A070F">
            <w:pPr>
              <w:spacing w:before="120" w:after="120"/>
              <w:ind w:right="58"/>
              <w:jc w:val="center"/>
              <w:rPr>
                <w:rFonts w:ascii="Tahoma" w:hAnsi="Tahoma" w:cs="Tahoma"/>
                <w:b/>
                <w:sz w:val="20"/>
                <w:szCs w:val="20"/>
              </w:rPr>
            </w:pPr>
            <w:r w:rsidRPr="00ED0D8F">
              <w:rPr>
                <w:rFonts w:ascii="Tahoma" w:hAnsi="Tahoma" w:cs="Tahoma"/>
                <w:b/>
                <w:sz w:val="20"/>
                <w:szCs w:val="20"/>
              </w:rPr>
              <w:t>PHÂN BÓN</w:t>
            </w:r>
          </w:p>
          <w:tbl>
            <w:tblPr>
              <w:tblStyle w:val="TableGrid"/>
              <w:tblW w:w="4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0"/>
              <w:gridCol w:w="600"/>
              <w:gridCol w:w="840"/>
              <w:gridCol w:w="848"/>
            </w:tblGrid>
            <w:tr w:rsidR="00DC7C9A" w:rsidRPr="00ED0D8F" w14:paraId="5432218A" w14:textId="77777777" w:rsidTr="00A406DE">
              <w:trPr>
                <w:gridAfter w:val="1"/>
                <w:wAfter w:w="848" w:type="dxa"/>
                <w:trHeight w:val="318"/>
              </w:trPr>
              <w:tc>
                <w:tcPr>
                  <w:tcW w:w="3810" w:type="dxa"/>
                  <w:gridSpan w:val="3"/>
                  <w:tcBorders>
                    <w:bottom w:val="single" w:sz="12" w:space="0" w:color="365F91" w:themeColor="accent1" w:themeShade="BF"/>
                  </w:tcBorders>
                  <w:shd w:val="clear" w:color="auto" w:fill="17365D" w:themeFill="text2" w:themeFillShade="BF"/>
                </w:tcPr>
                <w:p w14:paraId="2634D73E" w14:textId="7B6AFA6C" w:rsidR="004B47BA" w:rsidRPr="00ED0D8F" w:rsidRDefault="00982504" w:rsidP="00FE02D8">
                  <w:pPr>
                    <w:pStyle w:val="NoSpacing"/>
                    <w:spacing w:before="60" w:line="360" w:lineRule="auto"/>
                    <w:jc w:val="both"/>
                    <w:rPr>
                      <w:rFonts w:ascii="Tahoma" w:hAnsi="Tahoma" w:cs="Tahoma"/>
                      <w:b/>
                      <w:sz w:val="18"/>
                      <w:szCs w:val="18"/>
                      <w:lang w:val="de-DE"/>
                    </w:rPr>
                  </w:pPr>
                  <w:r w:rsidRPr="00ED0D8F">
                    <w:rPr>
                      <w:rFonts w:ascii="Tahoma" w:hAnsi="Tahoma" w:cs="Tahoma"/>
                      <w:b/>
                      <w:sz w:val="18"/>
                      <w:szCs w:val="18"/>
                      <w:lang w:val="de-DE"/>
                    </w:rPr>
                    <w:t xml:space="preserve">Thông </w:t>
                  </w:r>
                  <w:r w:rsidR="007373E0" w:rsidRPr="00ED0D8F">
                    <w:rPr>
                      <w:rFonts w:ascii="Tahoma" w:hAnsi="Tahoma" w:cs="Tahoma"/>
                      <w:b/>
                      <w:sz w:val="18"/>
                      <w:szCs w:val="18"/>
                      <w:lang w:val="de-DE"/>
                    </w:rPr>
                    <w:t>tin cổ phiếu (</w:t>
                  </w:r>
                  <w:r w:rsidR="007F49DD" w:rsidRPr="00ED0D8F">
                    <w:rPr>
                      <w:rFonts w:ascii="Tahoma" w:hAnsi="Tahoma" w:cs="Tahoma"/>
                      <w:b/>
                      <w:sz w:val="18"/>
                      <w:szCs w:val="18"/>
                      <w:lang w:val="de-DE"/>
                    </w:rPr>
                    <w:t>1</w:t>
                  </w:r>
                  <w:r w:rsidR="00FE02D8">
                    <w:rPr>
                      <w:rFonts w:ascii="Tahoma" w:hAnsi="Tahoma" w:cs="Tahoma"/>
                      <w:b/>
                      <w:sz w:val="18"/>
                      <w:szCs w:val="18"/>
                      <w:lang w:val="de-DE"/>
                    </w:rPr>
                    <w:t>4</w:t>
                  </w:r>
                  <w:r w:rsidR="009B3D22" w:rsidRPr="00ED0D8F">
                    <w:rPr>
                      <w:rFonts w:ascii="Tahoma" w:hAnsi="Tahoma" w:cs="Tahoma"/>
                      <w:b/>
                      <w:sz w:val="18"/>
                      <w:szCs w:val="18"/>
                      <w:lang w:val="de-DE"/>
                    </w:rPr>
                    <w:t>/</w:t>
                  </w:r>
                  <w:r w:rsidR="007F49DD" w:rsidRPr="00ED0D8F">
                    <w:rPr>
                      <w:rFonts w:ascii="Tahoma" w:hAnsi="Tahoma" w:cs="Tahoma"/>
                      <w:b/>
                      <w:sz w:val="18"/>
                      <w:szCs w:val="18"/>
                      <w:lang w:val="de-DE"/>
                    </w:rPr>
                    <w:t>06</w:t>
                  </w:r>
                  <w:r w:rsidR="009B3D22" w:rsidRPr="00ED0D8F">
                    <w:rPr>
                      <w:rFonts w:ascii="Tahoma" w:hAnsi="Tahoma" w:cs="Tahoma"/>
                      <w:b/>
                      <w:sz w:val="18"/>
                      <w:szCs w:val="18"/>
                      <w:lang w:val="de-DE"/>
                    </w:rPr>
                    <w:t>/202</w:t>
                  </w:r>
                  <w:r w:rsidR="00A14D79" w:rsidRPr="00ED0D8F">
                    <w:rPr>
                      <w:rFonts w:ascii="Tahoma" w:hAnsi="Tahoma" w:cs="Tahoma"/>
                      <w:b/>
                      <w:sz w:val="18"/>
                      <w:szCs w:val="18"/>
                      <w:lang w:val="de-DE"/>
                    </w:rPr>
                    <w:t>1</w:t>
                  </w:r>
                  <w:r w:rsidR="004B47BA" w:rsidRPr="00ED0D8F">
                    <w:rPr>
                      <w:rFonts w:ascii="Tahoma" w:hAnsi="Tahoma" w:cs="Tahoma"/>
                      <w:b/>
                      <w:sz w:val="18"/>
                      <w:szCs w:val="18"/>
                      <w:lang w:val="de-DE"/>
                    </w:rPr>
                    <w:t>)</w:t>
                  </w:r>
                </w:p>
              </w:tc>
            </w:tr>
            <w:tr w:rsidR="00DC7C9A" w:rsidRPr="00ED0D8F" w14:paraId="31AB6FB7" w14:textId="77777777" w:rsidTr="00A406DE">
              <w:trPr>
                <w:gridAfter w:val="1"/>
                <w:wAfter w:w="848" w:type="dxa"/>
                <w:trHeight w:val="318"/>
              </w:trPr>
              <w:tc>
                <w:tcPr>
                  <w:tcW w:w="2370" w:type="dxa"/>
                  <w:tcBorders>
                    <w:top w:val="single" w:sz="12" w:space="0" w:color="365F91" w:themeColor="accent1" w:themeShade="BF"/>
                  </w:tcBorders>
                </w:tcPr>
                <w:p w14:paraId="223D97EE" w14:textId="77777777" w:rsidR="004B47BA" w:rsidRPr="00ED0D8F" w:rsidRDefault="004B47BA" w:rsidP="005A070F">
                  <w:pPr>
                    <w:pStyle w:val="NoSpacing"/>
                    <w:spacing w:line="360" w:lineRule="auto"/>
                    <w:rPr>
                      <w:rFonts w:ascii="Tahoma" w:hAnsi="Tahoma" w:cs="Tahoma"/>
                      <w:sz w:val="18"/>
                      <w:szCs w:val="18"/>
                      <w:lang w:val="vi-VN"/>
                    </w:rPr>
                  </w:pPr>
                  <w:r w:rsidRPr="00ED0D8F">
                    <w:rPr>
                      <w:rFonts w:ascii="Tahoma" w:hAnsi="Tahoma" w:cs="Tahoma"/>
                      <w:sz w:val="18"/>
                      <w:szCs w:val="18"/>
                      <w:lang w:val="vi-VN"/>
                    </w:rPr>
                    <w:t>Số lượng CP niêm</w:t>
                  </w:r>
                  <w:r w:rsidRPr="00ED0D8F">
                    <w:rPr>
                      <w:rFonts w:ascii="Tahoma" w:hAnsi="Tahoma" w:cs="Tahoma"/>
                      <w:sz w:val="18"/>
                      <w:szCs w:val="18"/>
                    </w:rPr>
                    <w:t xml:space="preserve"> </w:t>
                  </w:r>
                  <w:r w:rsidRPr="00ED0D8F">
                    <w:rPr>
                      <w:rFonts w:ascii="Tahoma" w:hAnsi="Tahoma" w:cs="Tahoma"/>
                      <w:sz w:val="18"/>
                      <w:szCs w:val="18"/>
                      <w:lang w:val="vi-VN"/>
                    </w:rPr>
                    <w:t>yết</w:t>
                  </w:r>
                </w:p>
              </w:tc>
              <w:tc>
                <w:tcPr>
                  <w:tcW w:w="1440" w:type="dxa"/>
                  <w:gridSpan w:val="2"/>
                  <w:tcBorders>
                    <w:top w:val="single" w:sz="12" w:space="0" w:color="365F91" w:themeColor="accent1" w:themeShade="BF"/>
                  </w:tcBorders>
                </w:tcPr>
                <w:p w14:paraId="2FFA5569" w14:textId="36DCF93E" w:rsidR="004B47BA" w:rsidRPr="00ED0D8F" w:rsidRDefault="00DC7C9A" w:rsidP="005A070F">
                  <w:pPr>
                    <w:pStyle w:val="NoSpacing"/>
                    <w:spacing w:line="360" w:lineRule="auto"/>
                    <w:jc w:val="right"/>
                    <w:rPr>
                      <w:rFonts w:ascii="Tahoma" w:hAnsi="Tahoma" w:cs="Tahoma"/>
                      <w:sz w:val="18"/>
                      <w:szCs w:val="18"/>
                    </w:rPr>
                  </w:pPr>
                  <w:r w:rsidRPr="00ED0D8F">
                    <w:rPr>
                      <w:rFonts w:ascii="Tahoma" w:hAnsi="Tahoma" w:cs="Tahoma"/>
                      <w:sz w:val="18"/>
                      <w:szCs w:val="18"/>
                    </w:rPr>
                    <w:t>57,167,993</w:t>
                  </w:r>
                </w:p>
              </w:tc>
            </w:tr>
            <w:tr w:rsidR="00DC7C9A" w:rsidRPr="00ED0D8F" w14:paraId="65450ADA" w14:textId="77777777" w:rsidTr="00A406DE">
              <w:trPr>
                <w:gridAfter w:val="1"/>
                <w:wAfter w:w="848" w:type="dxa"/>
                <w:trHeight w:val="318"/>
              </w:trPr>
              <w:tc>
                <w:tcPr>
                  <w:tcW w:w="2370" w:type="dxa"/>
                </w:tcPr>
                <w:p w14:paraId="18E99FC4" w14:textId="77777777" w:rsidR="004B47BA" w:rsidRPr="00ED0D8F" w:rsidRDefault="004B47BA" w:rsidP="005A070F">
                  <w:pPr>
                    <w:pStyle w:val="NoSpacing"/>
                    <w:spacing w:line="360" w:lineRule="auto"/>
                    <w:rPr>
                      <w:rFonts w:ascii="Tahoma" w:hAnsi="Tahoma" w:cs="Tahoma"/>
                      <w:sz w:val="18"/>
                      <w:szCs w:val="18"/>
                      <w:lang w:val="vi-VN"/>
                    </w:rPr>
                  </w:pPr>
                  <w:r w:rsidRPr="00ED0D8F">
                    <w:rPr>
                      <w:rFonts w:ascii="Tahoma" w:hAnsi="Tahoma" w:cs="Tahoma"/>
                      <w:sz w:val="18"/>
                      <w:szCs w:val="18"/>
                      <w:lang w:val="vi-VN"/>
                    </w:rPr>
                    <w:t>Số lượng CP lưu</w:t>
                  </w:r>
                  <w:r w:rsidRPr="00ED0D8F">
                    <w:rPr>
                      <w:rFonts w:ascii="Tahoma" w:hAnsi="Tahoma" w:cs="Tahoma"/>
                      <w:sz w:val="18"/>
                      <w:szCs w:val="18"/>
                    </w:rPr>
                    <w:t xml:space="preserve"> </w:t>
                  </w:r>
                  <w:r w:rsidRPr="00ED0D8F">
                    <w:rPr>
                      <w:rFonts w:ascii="Tahoma" w:hAnsi="Tahoma" w:cs="Tahoma"/>
                      <w:sz w:val="18"/>
                      <w:szCs w:val="18"/>
                      <w:lang w:val="vi-VN"/>
                    </w:rPr>
                    <w:t>hành</w:t>
                  </w:r>
                </w:p>
              </w:tc>
              <w:tc>
                <w:tcPr>
                  <w:tcW w:w="1440" w:type="dxa"/>
                  <w:gridSpan w:val="2"/>
                </w:tcPr>
                <w:p w14:paraId="55A2E556" w14:textId="00C0FDCA" w:rsidR="004B47BA" w:rsidRPr="00ED0D8F" w:rsidRDefault="00DC7C9A" w:rsidP="005A070F">
                  <w:pPr>
                    <w:pStyle w:val="NoSpacing"/>
                    <w:spacing w:line="360" w:lineRule="auto"/>
                    <w:jc w:val="right"/>
                    <w:rPr>
                      <w:rFonts w:ascii="Tahoma" w:hAnsi="Tahoma" w:cs="Tahoma"/>
                      <w:sz w:val="18"/>
                      <w:szCs w:val="18"/>
                    </w:rPr>
                  </w:pPr>
                  <w:r w:rsidRPr="00ED0D8F">
                    <w:rPr>
                      <w:rFonts w:ascii="Tahoma" w:hAnsi="Tahoma" w:cs="Tahoma"/>
                      <w:bCs/>
                      <w:sz w:val="18"/>
                      <w:szCs w:val="18"/>
                      <w:shd w:val="clear" w:color="auto" w:fill="FFFFFF"/>
                    </w:rPr>
                    <w:t>57,167,993</w:t>
                  </w:r>
                </w:p>
              </w:tc>
            </w:tr>
            <w:tr w:rsidR="00DC7C9A" w:rsidRPr="00ED0D8F" w14:paraId="544D97DF" w14:textId="77777777" w:rsidTr="00A406DE">
              <w:trPr>
                <w:gridAfter w:val="1"/>
                <w:wAfter w:w="848" w:type="dxa"/>
                <w:trHeight w:val="318"/>
              </w:trPr>
              <w:tc>
                <w:tcPr>
                  <w:tcW w:w="2370" w:type="dxa"/>
                </w:tcPr>
                <w:p w14:paraId="24BE3BA4" w14:textId="77777777" w:rsidR="004B47BA" w:rsidRPr="00ED0D8F" w:rsidRDefault="004B47BA" w:rsidP="005A070F">
                  <w:pPr>
                    <w:pStyle w:val="NoSpacing"/>
                    <w:spacing w:line="360" w:lineRule="auto"/>
                    <w:rPr>
                      <w:rFonts w:ascii="Tahoma" w:hAnsi="Tahoma" w:cs="Tahoma"/>
                      <w:sz w:val="18"/>
                      <w:szCs w:val="18"/>
                      <w:lang w:val="vi-VN"/>
                    </w:rPr>
                  </w:pPr>
                  <w:r w:rsidRPr="00ED0D8F">
                    <w:rPr>
                      <w:rFonts w:ascii="Tahoma" w:hAnsi="Tahoma" w:cs="Tahoma"/>
                      <w:sz w:val="18"/>
                      <w:szCs w:val="18"/>
                      <w:lang w:val="vi-VN"/>
                    </w:rPr>
                    <w:t>Vốn</w:t>
                  </w:r>
                  <w:r w:rsidRPr="00ED0D8F">
                    <w:rPr>
                      <w:rFonts w:ascii="Tahoma" w:hAnsi="Tahoma" w:cs="Tahoma"/>
                      <w:sz w:val="18"/>
                      <w:szCs w:val="18"/>
                    </w:rPr>
                    <w:t xml:space="preserve"> </w:t>
                  </w:r>
                  <w:r w:rsidRPr="00ED0D8F">
                    <w:rPr>
                      <w:rFonts w:ascii="Tahoma" w:hAnsi="Tahoma" w:cs="Tahoma"/>
                      <w:sz w:val="18"/>
                      <w:szCs w:val="18"/>
                      <w:lang w:val="vi-VN"/>
                    </w:rPr>
                    <w:t>hóa (tỷ VND)</w:t>
                  </w:r>
                </w:p>
              </w:tc>
              <w:tc>
                <w:tcPr>
                  <w:tcW w:w="1440" w:type="dxa"/>
                  <w:gridSpan w:val="2"/>
                </w:tcPr>
                <w:p w14:paraId="3102D261" w14:textId="4B22FB71" w:rsidR="004B47BA" w:rsidRPr="00ED0D8F" w:rsidRDefault="00DC7C9A" w:rsidP="005A070F">
                  <w:pPr>
                    <w:pStyle w:val="NoSpacing"/>
                    <w:spacing w:line="360" w:lineRule="auto"/>
                    <w:jc w:val="right"/>
                    <w:rPr>
                      <w:rFonts w:ascii="Tahoma" w:hAnsi="Tahoma" w:cs="Tahoma"/>
                      <w:sz w:val="18"/>
                      <w:szCs w:val="18"/>
                    </w:rPr>
                  </w:pPr>
                  <w:r w:rsidRPr="00ED0D8F">
                    <w:rPr>
                      <w:rFonts w:ascii="Tahoma" w:hAnsi="Tahoma" w:cs="Tahoma"/>
                      <w:bCs/>
                      <w:sz w:val="18"/>
                      <w:szCs w:val="18"/>
                      <w:shd w:val="clear" w:color="auto" w:fill="FFFFFF"/>
                    </w:rPr>
                    <w:t>1,523.53</w:t>
                  </w:r>
                </w:p>
              </w:tc>
            </w:tr>
            <w:tr w:rsidR="00DC7C9A" w:rsidRPr="00ED0D8F" w14:paraId="1D08939C" w14:textId="77777777" w:rsidTr="00A406DE">
              <w:trPr>
                <w:gridAfter w:val="1"/>
                <w:wAfter w:w="848" w:type="dxa"/>
                <w:trHeight w:val="318"/>
              </w:trPr>
              <w:tc>
                <w:tcPr>
                  <w:tcW w:w="2370" w:type="dxa"/>
                </w:tcPr>
                <w:p w14:paraId="3FC82E89" w14:textId="77777777" w:rsidR="004B47BA" w:rsidRPr="00ED0D8F" w:rsidRDefault="004B47BA" w:rsidP="005A070F">
                  <w:pPr>
                    <w:pStyle w:val="NoSpacing"/>
                    <w:spacing w:line="360" w:lineRule="auto"/>
                    <w:rPr>
                      <w:rFonts w:ascii="Tahoma" w:hAnsi="Tahoma" w:cs="Tahoma"/>
                      <w:sz w:val="18"/>
                      <w:szCs w:val="18"/>
                      <w:lang w:val="de-DE"/>
                    </w:rPr>
                  </w:pPr>
                  <w:r w:rsidRPr="00ED0D8F">
                    <w:rPr>
                      <w:rFonts w:ascii="Tahoma" w:hAnsi="Tahoma" w:cs="Tahoma"/>
                      <w:sz w:val="18"/>
                      <w:szCs w:val="18"/>
                      <w:lang w:val="de-DE"/>
                    </w:rPr>
                    <w:t>Biến động giá 52 tuần</w:t>
                  </w:r>
                </w:p>
              </w:tc>
              <w:tc>
                <w:tcPr>
                  <w:tcW w:w="1440" w:type="dxa"/>
                  <w:gridSpan w:val="2"/>
                </w:tcPr>
                <w:p w14:paraId="7DAE2684" w14:textId="440EF3A7" w:rsidR="004B47BA" w:rsidRPr="00ED0D8F" w:rsidRDefault="008D7219" w:rsidP="00DC7C9A">
                  <w:pPr>
                    <w:pStyle w:val="NoSpacing"/>
                    <w:spacing w:line="360" w:lineRule="auto"/>
                    <w:jc w:val="right"/>
                    <w:rPr>
                      <w:rFonts w:ascii="Tahoma" w:hAnsi="Tahoma" w:cs="Tahoma"/>
                      <w:sz w:val="18"/>
                      <w:szCs w:val="18"/>
                    </w:rPr>
                  </w:pPr>
                  <w:r w:rsidRPr="00ED0D8F">
                    <w:rPr>
                      <w:rFonts w:ascii="Tahoma" w:hAnsi="Tahoma" w:cs="Tahoma"/>
                      <w:sz w:val="18"/>
                      <w:szCs w:val="18"/>
                    </w:rPr>
                    <w:t>+</w:t>
                  </w:r>
                  <w:r w:rsidR="00DC7C9A" w:rsidRPr="00ED0D8F">
                    <w:rPr>
                      <w:rFonts w:ascii="Tahoma" w:hAnsi="Tahoma" w:cs="Tahoma"/>
                      <w:sz w:val="18"/>
                      <w:szCs w:val="18"/>
                    </w:rPr>
                    <w:t>126</w:t>
                  </w:r>
                  <w:r w:rsidR="004B47BA" w:rsidRPr="00ED0D8F">
                    <w:rPr>
                      <w:rFonts w:ascii="Tahoma" w:hAnsi="Tahoma" w:cs="Tahoma"/>
                      <w:sz w:val="18"/>
                      <w:szCs w:val="18"/>
                    </w:rPr>
                    <w:t>%</w:t>
                  </w:r>
                </w:p>
              </w:tc>
            </w:tr>
            <w:tr w:rsidR="00DC7C9A" w:rsidRPr="00ED0D8F" w14:paraId="3DC32D61" w14:textId="77777777" w:rsidTr="00A406DE">
              <w:trPr>
                <w:gridAfter w:val="1"/>
                <w:wAfter w:w="848" w:type="dxa"/>
                <w:trHeight w:val="318"/>
              </w:trPr>
              <w:tc>
                <w:tcPr>
                  <w:tcW w:w="2370" w:type="dxa"/>
                </w:tcPr>
                <w:p w14:paraId="6D1392AC" w14:textId="77777777" w:rsidR="004B47BA" w:rsidRPr="00ED0D8F" w:rsidRDefault="004B47BA" w:rsidP="005A070F">
                  <w:pPr>
                    <w:pStyle w:val="NoSpacing"/>
                    <w:spacing w:line="360" w:lineRule="auto"/>
                    <w:rPr>
                      <w:rFonts w:ascii="Tahoma" w:hAnsi="Tahoma" w:cs="Tahoma"/>
                      <w:sz w:val="18"/>
                      <w:szCs w:val="18"/>
                      <w:lang w:val="de-DE"/>
                    </w:rPr>
                  </w:pPr>
                  <w:r w:rsidRPr="00ED0D8F">
                    <w:rPr>
                      <w:rFonts w:ascii="Tahoma" w:hAnsi="Tahoma" w:cs="Tahoma"/>
                      <w:sz w:val="18"/>
                      <w:szCs w:val="18"/>
                      <w:lang w:val="de-DE"/>
                    </w:rPr>
                    <w:t>KLGDTB 10 phiên</w:t>
                  </w:r>
                </w:p>
              </w:tc>
              <w:tc>
                <w:tcPr>
                  <w:tcW w:w="1440" w:type="dxa"/>
                  <w:gridSpan w:val="2"/>
                </w:tcPr>
                <w:p w14:paraId="22EEC9DF" w14:textId="40E9B37A" w:rsidR="004B47BA" w:rsidRPr="00ED0D8F" w:rsidRDefault="00DC7C9A" w:rsidP="005A070F">
                  <w:pPr>
                    <w:pStyle w:val="NoSpacing"/>
                    <w:spacing w:line="360" w:lineRule="auto"/>
                    <w:jc w:val="right"/>
                    <w:rPr>
                      <w:rFonts w:ascii="Tahoma" w:hAnsi="Tahoma" w:cs="Tahoma"/>
                      <w:sz w:val="18"/>
                      <w:szCs w:val="18"/>
                    </w:rPr>
                  </w:pPr>
                  <w:r w:rsidRPr="00ED0D8F">
                    <w:rPr>
                      <w:rFonts w:ascii="Tahoma" w:hAnsi="Tahoma" w:cs="Tahoma"/>
                      <w:bCs/>
                      <w:sz w:val="18"/>
                      <w:szCs w:val="18"/>
                      <w:shd w:val="clear" w:color="auto" w:fill="FFFFFF"/>
                    </w:rPr>
                    <w:t>303,880</w:t>
                  </w:r>
                </w:p>
              </w:tc>
            </w:tr>
            <w:tr w:rsidR="00DC7C9A" w:rsidRPr="00ED0D8F" w14:paraId="4E16EFCE" w14:textId="77777777" w:rsidTr="00A406DE">
              <w:trPr>
                <w:gridAfter w:val="1"/>
                <w:wAfter w:w="848" w:type="dxa"/>
                <w:trHeight w:val="318"/>
              </w:trPr>
              <w:tc>
                <w:tcPr>
                  <w:tcW w:w="2370" w:type="dxa"/>
                </w:tcPr>
                <w:p w14:paraId="03B0B304" w14:textId="77777777" w:rsidR="004B47BA" w:rsidRPr="00ED0D8F" w:rsidRDefault="004B47BA" w:rsidP="005A070F">
                  <w:pPr>
                    <w:pStyle w:val="NoSpacing"/>
                    <w:spacing w:line="360" w:lineRule="auto"/>
                    <w:rPr>
                      <w:rFonts w:ascii="Tahoma" w:hAnsi="Tahoma" w:cs="Tahoma"/>
                      <w:sz w:val="18"/>
                      <w:szCs w:val="18"/>
                      <w:lang w:val="de-DE"/>
                    </w:rPr>
                  </w:pPr>
                  <w:r w:rsidRPr="00ED0D8F">
                    <w:rPr>
                      <w:rFonts w:ascii="Tahoma" w:hAnsi="Tahoma" w:cs="Tahoma"/>
                      <w:sz w:val="18"/>
                      <w:szCs w:val="18"/>
                      <w:lang w:val="de-DE"/>
                    </w:rPr>
                    <w:t>% sở hữu nước ngoài</w:t>
                  </w:r>
                </w:p>
              </w:tc>
              <w:tc>
                <w:tcPr>
                  <w:tcW w:w="1440" w:type="dxa"/>
                  <w:gridSpan w:val="2"/>
                </w:tcPr>
                <w:p w14:paraId="2CD04C96" w14:textId="153206ED" w:rsidR="004B47BA" w:rsidRPr="00ED0D8F" w:rsidRDefault="00DC7C9A" w:rsidP="005A070F">
                  <w:pPr>
                    <w:pStyle w:val="NoSpacing"/>
                    <w:spacing w:line="360" w:lineRule="auto"/>
                    <w:jc w:val="right"/>
                    <w:rPr>
                      <w:rFonts w:ascii="Tahoma" w:hAnsi="Tahoma" w:cs="Tahoma"/>
                      <w:sz w:val="18"/>
                      <w:szCs w:val="18"/>
                    </w:rPr>
                  </w:pPr>
                  <w:r w:rsidRPr="00ED0D8F">
                    <w:rPr>
                      <w:rFonts w:ascii="Tahoma" w:hAnsi="Tahoma" w:cs="Tahoma"/>
                      <w:sz w:val="18"/>
                      <w:szCs w:val="18"/>
                    </w:rPr>
                    <w:t>3</w:t>
                  </w:r>
                  <w:r w:rsidR="009079CA" w:rsidRPr="00ED0D8F">
                    <w:rPr>
                      <w:rFonts w:ascii="Tahoma" w:hAnsi="Tahoma" w:cs="Tahoma"/>
                      <w:sz w:val="18"/>
                      <w:szCs w:val="18"/>
                    </w:rPr>
                    <w:t>.8</w:t>
                  </w:r>
                  <w:r w:rsidR="004B47BA" w:rsidRPr="00ED0D8F">
                    <w:rPr>
                      <w:rFonts w:ascii="Tahoma" w:hAnsi="Tahoma" w:cs="Tahoma"/>
                      <w:sz w:val="18"/>
                      <w:szCs w:val="18"/>
                    </w:rPr>
                    <w:t>%</w:t>
                  </w:r>
                </w:p>
              </w:tc>
            </w:tr>
            <w:tr w:rsidR="00DC7C9A" w:rsidRPr="00ED0D8F" w14:paraId="435B23D7" w14:textId="77777777" w:rsidTr="00A406DE">
              <w:trPr>
                <w:gridAfter w:val="1"/>
                <w:wAfter w:w="848" w:type="dxa"/>
                <w:trHeight w:val="318"/>
              </w:trPr>
              <w:tc>
                <w:tcPr>
                  <w:tcW w:w="2370" w:type="dxa"/>
                </w:tcPr>
                <w:p w14:paraId="60FA9F74" w14:textId="77777777" w:rsidR="004B47BA" w:rsidRPr="00ED0D8F" w:rsidRDefault="004B47BA" w:rsidP="005A070F">
                  <w:pPr>
                    <w:pStyle w:val="NoSpacing"/>
                    <w:spacing w:line="360" w:lineRule="auto"/>
                    <w:rPr>
                      <w:rFonts w:ascii="Tahoma" w:hAnsi="Tahoma" w:cs="Tahoma"/>
                      <w:sz w:val="18"/>
                      <w:szCs w:val="18"/>
                      <w:lang w:val="vi-VN"/>
                    </w:rPr>
                  </w:pPr>
                  <w:r w:rsidRPr="00ED0D8F">
                    <w:rPr>
                      <w:rFonts w:ascii="Tahoma" w:hAnsi="Tahoma" w:cs="Tahoma"/>
                      <w:sz w:val="18"/>
                      <w:szCs w:val="18"/>
                      <w:lang w:val="vi-VN"/>
                    </w:rPr>
                    <w:t>Room nước ngoài</w:t>
                  </w:r>
                  <w:r w:rsidRPr="00ED0D8F">
                    <w:rPr>
                      <w:rFonts w:ascii="Tahoma" w:hAnsi="Tahoma" w:cs="Tahoma"/>
                      <w:sz w:val="18"/>
                      <w:szCs w:val="18"/>
                    </w:rPr>
                    <w:t xml:space="preserve"> </w:t>
                  </w:r>
                  <w:r w:rsidRPr="00ED0D8F">
                    <w:rPr>
                      <w:rFonts w:ascii="Tahoma" w:hAnsi="Tahoma" w:cs="Tahoma"/>
                      <w:sz w:val="18"/>
                      <w:szCs w:val="18"/>
                      <w:lang w:val="vi-VN"/>
                    </w:rPr>
                    <w:t>còn</w:t>
                  </w:r>
                  <w:r w:rsidRPr="00ED0D8F">
                    <w:rPr>
                      <w:rFonts w:ascii="Tahoma" w:hAnsi="Tahoma" w:cs="Tahoma"/>
                      <w:sz w:val="18"/>
                      <w:szCs w:val="18"/>
                    </w:rPr>
                    <w:t xml:space="preserve"> </w:t>
                  </w:r>
                  <w:r w:rsidRPr="00ED0D8F">
                    <w:rPr>
                      <w:rFonts w:ascii="Tahoma" w:hAnsi="Tahoma" w:cs="Tahoma"/>
                      <w:sz w:val="18"/>
                      <w:szCs w:val="18"/>
                      <w:lang w:val="vi-VN"/>
                    </w:rPr>
                    <w:t>lại</w:t>
                  </w:r>
                </w:p>
              </w:tc>
              <w:tc>
                <w:tcPr>
                  <w:tcW w:w="1440" w:type="dxa"/>
                  <w:gridSpan w:val="2"/>
                </w:tcPr>
                <w:p w14:paraId="09C41B62" w14:textId="44E3AD29" w:rsidR="004B47BA" w:rsidRPr="00ED0D8F" w:rsidRDefault="009079CA" w:rsidP="00DC7C9A">
                  <w:pPr>
                    <w:pStyle w:val="NoSpacing"/>
                    <w:spacing w:line="360" w:lineRule="auto"/>
                    <w:jc w:val="right"/>
                    <w:rPr>
                      <w:rFonts w:ascii="Tahoma" w:hAnsi="Tahoma" w:cs="Tahoma"/>
                      <w:sz w:val="18"/>
                      <w:szCs w:val="18"/>
                    </w:rPr>
                  </w:pPr>
                  <w:r w:rsidRPr="00ED0D8F">
                    <w:rPr>
                      <w:rFonts w:ascii="Tahoma" w:hAnsi="Tahoma" w:cs="Tahoma"/>
                      <w:sz w:val="18"/>
                      <w:szCs w:val="18"/>
                    </w:rPr>
                    <w:t>4</w:t>
                  </w:r>
                  <w:r w:rsidR="00DC7C9A" w:rsidRPr="00ED0D8F">
                    <w:rPr>
                      <w:rFonts w:ascii="Tahoma" w:hAnsi="Tahoma" w:cs="Tahoma"/>
                      <w:sz w:val="18"/>
                      <w:szCs w:val="18"/>
                    </w:rPr>
                    <w:t>5</w:t>
                  </w:r>
                  <w:r w:rsidRPr="00ED0D8F">
                    <w:rPr>
                      <w:rFonts w:ascii="Tahoma" w:hAnsi="Tahoma" w:cs="Tahoma"/>
                      <w:sz w:val="18"/>
                      <w:szCs w:val="18"/>
                    </w:rPr>
                    <w:t>.2</w:t>
                  </w:r>
                  <w:r w:rsidR="004B47BA" w:rsidRPr="00ED0D8F">
                    <w:rPr>
                      <w:rFonts w:ascii="Tahoma" w:hAnsi="Tahoma" w:cs="Tahoma"/>
                      <w:sz w:val="18"/>
                      <w:szCs w:val="18"/>
                    </w:rPr>
                    <w:t>%</w:t>
                  </w:r>
                </w:p>
              </w:tc>
            </w:tr>
            <w:tr w:rsidR="00DC7C9A" w:rsidRPr="00ED0D8F" w14:paraId="75110B59" w14:textId="77777777" w:rsidTr="002862CA">
              <w:trPr>
                <w:gridAfter w:val="1"/>
                <w:wAfter w:w="848" w:type="dxa"/>
                <w:trHeight w:val="318"/>
              </w:trPr>
              <w:tc>
                <w:tcPr>
                  <w:tcW w:w="3810" w:type="dxa"/>
                  <w:gridSpan w:val="3"/>
                  <w:tcBorders>
                    <w:bottom w:val="single" w:sz="12" w:space="0" w:color="1F497D" w:themeColor="text2"/>
                  </w:tcBorders>
                  <w:shd w:val="clear" w:color="auto" w:fill="17365D" w:themeFill="text2" w:themeFillShade="BF"/>
                  <w:vAlign w:val="center"/>
                </w:tcPr>
                <w:p w14:paraId="1A7AD383" w14:textId="77777777" w:rsidR="004B47BA" w:rsidRPr="00ED0D8F" w:rsidRDefault="004B47BA" w:rsidP="005A070F">
                  <w:pPr>
                    <w:pStyle w:val="NoSpacing"/>
                    <w:spacing w:before="60" w:line="360" w:lineRule="auto"/>
                    <w:rPr>
                      <w:rFonts w:ascii="Tahoma" w:hAnsi="Tahoma" w:cs="Tahoma"/>
                      <w:b/>
                      <w:sz w:val="18"/>
                      <w:szCs w:val="18"/>
                      <w:lang w:val="de-DE"/>
                    </w:rPr>
                  </w:pPr>
                  <w:r w:rsidRPr="00ED0D8F">
                    <w:rPr>
                      <w:rFonts w:ascii="Tahoma" w:hAnsi="Tahoma" w:cs="Tahoma"/>
                      <w:b/>
                      <w:sz w:val="18"/>
                      <w:szCs w:val="18"/>
                      <w:lang w:val="de-DE"/>
                    </w:rPr>
                    <w:t>Cổ đông lớn</w:t>
                  </w:r>
                </w:p>
              </w:tc>
            </w:tr>
            <w:tr w:rsidR="00DC7C9A" w:rsidRPr="00ED0D8F" w14:paraId="1348190A" w14:textId="77777777" w:rsidTr="0017271D">
              <w:trPr>
                <w:gridAfter w:val="1"/>
                <w:wAfter w:w="848" w:type="dxa"/>
                <w:trHeight w:val="318"/>
              </w:trPr>
              <w:tc>
                <w:tcPr>
                  <w:tcW w:w="2970" w:type="dxa"/>
                  <w:gridSpan w:val="2"/>
                </w:tcPr>
                <w:p w14:paraId="29ED4F78" w14:textId="3FE391A2" w:rsidR="004B47BA" w:rsidRPr="00ED0D8F" w:rsidRDefault="00DC7C9A" w:rsidP="00DC7C9A">
                  <w:pPr>
                    <w:pStyle w:val="NoSpacing"/>
                    <w:spacing w:line="360" w:lineRule="auto"/>
                    <w:rPr>
                      <w:rFonts w:ascii="Tahoma" w:hAnsi="Tahoma" w:cs="Tahoma"/>
                      <w:sz w:val="18"/>
                      <w:szCs w:val="18"/>
                      <w:lang w:val="vi-VN"/>
                    </w:rPr>
                  </w:pPr>
                  <w:r w:rsidRPr="00ED0D8F">
                    <w:rPr>
                      <w:rFonts w:ascii="Tahoma" w:hAnsi="Tahoma" w:cs="Tahoma"/>
                      <w:sz w:val="18"/>
                      <w:szCs w:val="18"/>
                    </w:rPr>
                    <w:t xml:space="preserve">Tập đoàn hóa chất VN </w:t>
                  </w:r>
                  <w:hyperlink r:id="rId11" w:tooltip="Tập đoàn Viễn thông Quân đội (Viettel)" w:history="1"/>
                </w:p>
              </w:tc>
              <w:tc>
                <w:tcPr>
                  <w:tcW w:w="840" w:type="dxa"/>
                </w:tcPr>
                <w:p w14:paraId="100E6512" w14:textId="6C790A7A" w:rsidR="004B47BA" w:rsidRPr="00ED0D8F" w:rsidRDefault="00DC7C9A" w:rsidP="005A070F">
                  <w:pPr>
                    <w:pStyle w:val="NoSpacing"/>
                    <w:spacing w:line="360" w:lineRule="auto"/>
                    <w:jc w:val="right"/>
                    <w:rPr>
                      <w:rFonts w:ascii="Tahoma" w:hAnsi="Tahoma" w:cs="Tahoma"/>
                      <w:sz w:val="18"/>
                      <w:szCs w:val="18"/>
                    </w:rPr>
                  </w:pPr>
                  <w:r w:rsidRPr="00ED0D8F">
                    <w:rPr>
                      <w:rFonts w:ascii="Tahoma" w:hAnsi="Tahoma" w:cs="Tahoma"/>
                      <w:sz w:val="18"/>
                      <w:szCs w:val="18"/>
                    </w:rPr>
                    <w:t>65</w:t>
                  </w:r>
                  <w:r w:rsidR="00A406DE" w:rsidRPr="00ED0D8F">
                    <w:rPr>
                      <w:rFonts w:ascii="Tahoma" w:hAnsi="Tahoma" w:cs="Tahoma"/>
                      <w:sz w:val="18"/>
                      <w:szCs w:val="18"/>
                    </w:rPr>
                    <w:t>%</w:t>
                  </w:r>
                </w:p>
              </w:tc>
            </w:tr>
            <w:tr w:rsidR="00DC7C9A" w:rsidRPr="00ED0D8F" w14:paraId="09E94428" w14:textId="77777777" w:rsidTr="0017271D">
              <w:trPr>
                <w:gridAfter w:val="1"/>
                <w:wAfter w:w="848" w:type="dxa"/>
                <w:trHeight w:val="318"/>
              </w:trPr>
              <w:tc>
                <w:tcPr>
                  <w:tcW w:w="2970" w:type="dxa"/>
                  <w:gridSpan w:val="2"/>
                </w:tcPr>
                <w:p w14:paraId="4FF562A2" w14:textId="43147B6B" w:rsidR="004B47BA" w:rsidRPr="00ED0D8F" w:rsidRDefault="00DC7C9A" w:rsidP="005A070F">
                  <w:pPr>
                    <w:pStyle w:val="NoSpacing"/>
                    <w:spacing w:line="360" w:lineRule="auto"/>
                    <w:rPr>
                      <w:rFonts w:ascii="Tahoma" w:hAnsi="Tahoma" w:cs="Tahoma"/>
                      <w:sz w:val="18"/>
                      <w:szCs w:val="18"/>
                    </w:rPr>
                  </w:pPr>
                  <w:r w:rsidRPr="00ED0D8F">
                    <w:rPr>
                      <w:rFonts w:ascii="Tahoma" w:hAnsi="Tahoma" w:cs="Tahoma"/>
                      <w:sz w:val="18"/>
                      <w:szCs w:val="18"/>
                      <w:shd w:val="clear" w:color="auto" w:fill="F6F6F6"/>
                    </w:rPr>
                    <w:t>Vietnam Investment Property Holdings Ltd</w:t>
                  </w:r>
                </w:p>
              </w:tc>
              <w:tc>
                <w:tcPr>
                  <w:tcW w:w="840" w:type="dxa"/>
                </w:tcPr>
                <w:p w14:paraId="13D5BE11" w14:textId="5F4D2951" w:rsidR="004B47BA" w:rsidRPr="00ED0D8F" w:rsidRDefault="00DC7C9A" w:rsidP="005A070F">
                  <w:pPr>
                    <w:pStyle w:val="NoSpacing"/>
                    <w:spacing w:line="360" w:lineRule="auto"/>
                    <w:jc w:val="right"/>
                    <w:rPr>
                      <w:rFonts w:ascii="Tahoma" w:hAnsi="Tahoma" w:cs="Tahoma"/>
                      <w:sz w:val="18"/>
                      <w:szCs w:val="18"/>
                    </w:rPr>
                  </w:pPr>
                  <w:r w:rsidRPr="00ED0D8F">
                    <w:rPr>
                      <w:rFonts w:ascii="Tahoma" w:hAnsi="Tahoma" w:cs="Tahoma"/>
                      <w:sz w:val="18"/>
                      <w:szCs w:val="18"/>
                    </w:rPr>
                    <w:t>3.9</w:t>
                  </w:r>
                  <w:r w:rsidR="00D11552" w:rsidRPr="00ED0D8F">
                    <w:rPr>
                      <w:rFonts w:ascii="Tahoma" w:hAnsi="Tahoma" w:cs="Tahoma"/>
                      <w:sz w:val="18"/>
                      <w:szCs w:val="18"/>
                    </w:rPr>
                    <w:t>%</w:t>
                  </w:r>
                </w:p>
              </w:tc>
            </w:tr>
            <w:tr w:rsidR="00DC7C9A" w:rsidRPr="00ED0D8F" w14:paraId="52568277" w14:textId="77777777" w:rsidTr="002862CA">
              <w:trPr>
                <w:trHeight w:val="318"/>
              </w:trPr>
              <w:tc>
                <w:tcPr>
                  <w:tcW w:w="3810" w:type="dxa"/>
                  <w:gridSpan w:val="3"/>
                  <w:shd w:val="clear" w:color="auto" w:fill="17365D" w:themeFill="text2" w:themeFillShade="BF"/>
                  <w:vAlign w:val="center"/>
                </w:tcPr>
                <w:p w14:paraId="3E9B89A8" w14:textId="645CAF1B" w:rsidR="004B47BA" w:rsidRPr="00ED0D8F" w:rsidRDefault="004B47BA" w:rsidP="005A070F">
                  <w:pPr>
                    <w:pStyle w:val="NoSpacing"/>
                    <w:spacing w:line="360" w:lineRule="auto"/>
                    <w:rPr>
                      <w:rFonts w:ascii="Tahoma" w:hAnsi="Tahoma" w:cs="Tahoma"/>
                      <w:b/>
                      <w:sz w:val="18"/>
                      <w:szCs w:val="18"/>
                    </w:rPr>
                  </w:pPr>
                </w:p>
              </w:tc>
              <w:tc>
                <w:tcPr>
                  <w:tcW w:w="848" w:type="dxa"/>
                </w:tcPr>
                <w:p w14:paraId="6FFCDA7B" w14:textId="77777777" w:rsidR="004B47BA" w:rsidRPr="00ED0D8F" w:rsidRDefault="004B47BA" w:rsidP="005A070F">
                  <w:pPr>
                    <w:pStyle w:val="NoSpacing"/>
                    <w:spacing w:line="360" w:lineRule="auto"/>
                    <w:jc w:val="right"/>
                    <w:rPr>
                      <w:rFonts w:ascii="Tahoma" w:hAnsi="Tahoma" w:cs="Tahoma"/>
                      <w:sz w:val="18"/>
                      <w:szCs w:val="18"/>
                    </w:rPr>
                  </w:pPr>
                </w:p>
              </w:tc>
            </w:tr>
          </w:tbl>
          <w:p w14:paraId="5BD7EAB7" w14:textId="616F55AC" w:rsidR="004B47BA" w:rsidRPr="00ED0D8F" w:rsidRDefault="00B132BE" w:rsidP="005A070F">
            <w:pPr>
              <w:spacing w:before="120" w:after="120"/>
              <w:ind w:right="58"/>
              <w:jc w:val="both"/>
              <w:rPr>
                <w:rFonts w:ascii="Tahoma" w:hAnsi="Tahoma" w:cs="Tahoma"/>
                <w:i/>
                <w:sz w:val="18"/>
                <w:szCs w:val="18"/>
              </w:rPr>
            </w:pPr>
            <w:r w:rsidRPr="00ED0D8F">
              <w:rPr>
                <w:rFonts w:ascii="Tahoma" w:hAnsi="Tahoma" w:cs="Tahoma"/>
              </w:rPr>
              <w:object w:dxaOrig="16620" w:dyaOrig="9108" w14:anchorId="32DBF233">
                <v:shape id="_x0000_i1120" type="#_x0000_t75" style="width:194.25pt;height:193.5pt" o:ole="">
                  <v:imagedata r:id="rId12" o:title=""/>
                </v:shape>
                <o:OLEObject Type="Embed" ProgID="PBrush" ShapeID="_x0000_i1120" DrawAspect="Content" ObjectID="_1685193195" r:id="rId13"/>
              </w:object>
            </w:r>
          </w:p>
          <w:p w14:paraId="0554665F" w14:textId="77777777" w:rsidR="004B47BA" w:rsidRPr="00ED0D8F" w:rsidRDefault="004B47BA" w:rsidP="005A070F">
            <w:pPr>
              <w:spacing w:before="120" w:after="120"/>
              <w:ind w:right="58"/>
              <w:jc w:val="both"/>
              <w:rPr>
                <w:rFonts w:ascii="Tahoma" w:hAnsi="Tahoma" w:cs="Tahoma"/>
                <w:i/>
                <w:sz w:val="18"/>
                <w:szCs w:val="18"/>
              </w:rPr>
            </w:pPr>
            <w:r w:rsidRPr="00ED0D8F">
              <w:rPr>
                <w:rFonts w:ascii="Tahoma" w:hAnsi="Tahoma" w:cs="Tahoma"/>
                <w:i/>
                <w:sz w:val="18"/>
                <w:szCs w:val="18"/>
              </w:rPr>
              <w:t xml:space="preserve">              </w:t>
            </w:r>
            <w:r w:rsidRPr="00ED0D8F">
              <w:rPr>
                <w:rFonts w:ascii="Tahoma" w:hAnsi="Tahoma" w:cs="Tahoma"/>
                <w:i/>
                <w:sz w:val="18"/>
                <w:szCs w:val="18"/>
                <w:lang w:val="vi-VN"/>
              </w:rPr>
              <w:t>(Nguồn:</w:t>
            </w:r>
            <w:r w:rsidR="00730EB1" w:rsidRPr="00ED0D8F">
              <w:rPr>
                <w:rFonts w:ascii="Tahoma" w:hAnsi="Tahoma" w:cs="Tahoma"/>
                <w:i/>
                <w:sz w:val="18"/>
                <w:szCs w:val="18"/>
              </w:rPr>
              <w:t xml:space="preserve"> </w:t>
            </w:r>
            <w:r w:rsidRPr="00ED0D8F">
              <w:rPr>
                <w:rFonts w:ascii="Tahoma" w:hAnsi="Tahoma" w:cs="Tahoma"/>
                <w:i/>
                <w:sz w:val="18"/>
                <w:szCs w:val="18"/>
              </w:rPr>
              <w:t xml:space="preserve">FiinPro, Cafef, </w:t>
            </w:r>
            <w:r w:rsidRPr="00ED0D8F">
              <w:rPr>
                <w:rFonts w:ascii="Tahoma" w:hAnsi="Tahoma" w:cs="Tahoma"/>
                <w:i/>
                <w:sz w:val="18"/>
                <w:szCs w:val="18"/>
                <w:lang w:val="vi-VN"/>
              </w:rPr>
              <w:t>CTS tổng</w:t>
            </w:r>
            <w:r w:rsidRPr="00ED0D8F">
              <w:rPr>
                <w:rFonts w:ascii="Tahoma" w:hAnsi="Tahoma" w:cs="Tahoma"/>
                <w:i/>
                <w:sz w:val="18"/>
                <w:szCs w:val="18"/>
              </w:rPr>
              <w:t xml:space="preserve"> </w:t>
            </w:r>
            <w:r w:rsidRPr="00ED0D8F">
              <w:rPr>
                <w:rFonts w:ascii="Tahoma" w:hAnsi="Tahoma" w:cs="Tahoma"/>
                <w:i/>
                <w:sz w:val="18"/>
                <w:szCs w:val="18"/>
                <w:lang w:val="vi-VN"/>
              </w:rPr>
              <w:t>hợp)</w:t>
            </w:r>
          </w:p>
          <w:p w14:paraId="11E7EF9B" w14:textId="616CB943" w:rsidR="004B47BA" w:rsidRPr="00ED0D8F" w:rsidRDefault="004B47BA" w:rsidP="005A070F">
            <w:pPr>
              <w:rPr>
                <w:rFonts w:ascii="Tahoma" w:hAnsi="Tahoma" w:cs="Tahoma"/>
              </w:rPr>
            </w:pPr>
          </w:p>
          <w:p w14:paraId="230C2B63" w14:textId="79393400" w:rsidR="00B50567" w:rsidRPr="00ED0D8F" w:rsidRDefault="00B50567" w:rsidP="005A070F">
            <w:pPr>
              <w:rPr>
                <w:rFonts w:ascii="Tahoma" w:hAnsi="Tahoma" w:cs="Tahoma"/>
              </w:rPr>
            </w:pPr>
          </w:p>
          <w:p w14:paraId="2B043C56" w14:textId="2CDEA6AC" w:rsidR="001B11D8" w:rsidRPr="00ED0D8F" w:rsidRDefault="001B11D8" w:rsidP="005A070F">
            <w:pPr>
              <w:rPr>
                <w:rFonts w:ascii="Tahoma" w:hAnsi="Tahoma" w:cs="Tahoma"/>
              </w:rPr>
            </w:pPr>
          </w:p>
          <w:p w14:paraId="76235810" w14:textId="7F0DE40D" w:rsidR="00AC5E4F" w:rsidRPr="00ED0D8F" w:rsidRDefault="00300AFA" w:rsidP="005A070F">
            <w:pPr>
              <w:rPr>
                <w:rFonts w:ascii="Tahoma" w:hAnsi="Tahoma" w:cs="Tahoma"/>
              </w:rPr>
            </w:pPr>
            <w:r w:rsidRPr="00ED0D8F">
              <w:rPr>
                <w:rFonts w:ascii="Tahoma" w:hAnsi="Tahoma" w:cs="Tahoma"/>
                <w:noProof/>
                <w:lang w:bidi="ar-SA"/>
              </w:rPr>
              <w:drawing>
                <wp:inline distT="0" distB="0" distL="0" distR="0" wp14:anchorId="50161D3A" wp14:editId="719A8DDC">
                  <wp:extent cx="2605405" cy="3286125"/>
                  <wp:effectExtent l="0" t="0" r="4445" b="9525"/>
                  <wp:docPr id="1" name="Picture 1" descr="C:\Users\cts\Downloads\fertilizer-pri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ts\Downloads\fertilizer-price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7201" cy="3313616"/>
                          </a:xfrm>
                          <a:prstGeom prst="rect">
                            <a:avLst/>
                          </a:prstGeom>
                          <a:noFill/>
                          <a:ln>
                            <a:noFill/>
                          </a:ln>
                        </pic:spPr>
                      </pic:pic>
                    </a:graphicData>
                  </a:graphic>
                </wp:inline>
              </w:drawing>
            </w:r>
          </w:p>
          <w:p w14:paraId="58CE6F9C" w14:textId="2B61E6AD" w:rsidR="00AC5E4F" w:rsidRPr="00ED0D8F" w:rsidRDefault="00C8128D" w:rsidP="005A070F">
            <w:pPr>
              <w:jc w:val="center"/>
              <w:rPr>
                <w:rFonts w:ascii="Tahoma" w:hAnsi="Tahoma" w:cs="Tahoma"/>
                <w:sz w:val="18"/>
                <w:szCs w:val="18"/>
              </w:rPr>
            </w:pPr>
            <w:r w:rsidRPr="00ED0D8F">
              <w:rPr>
                <w:rFonts w:ascii="Tahoma" w:hAnsi="Tahoma" w:cs="Tahoma"/>
                <w:sz w:val="18"/>
                <w:szCs w:val="18"/>
              </w:rPr>
              <w:t xml:space="preserve">(biểu đồ 1: </w:t>
            </w:r>
            <w:r w:rsidR="00EC0D36">
              <w:rPr>
                <w:rFonts w:ascii="Tahoma" w:hAnsi="Tahoma" w:cs="Tahoma"/>
                <w:sz w:val="18"/>
                <w:szCs w:val="18"/>
              </w:rPr>
              <w:t>giá phân 4 tháng đầu năm 2021</w:t>
            </w:r>
            <w:r w:rsidRPr="00ED0D8F">
              <w:rPr>
                <w:rFonts w:ascii="Tahoma" w:hAnsi="Tahoma" w:cs="Tahoma"/>
                <w:sz w:val="18"/>
                <w:szCs w:val="18"/>
              </w:rPr>
              <w:t>)</w:t>
            </w:r>
          </w:p>
          <w:p w14:paraId="78CB4A6C" w14:textId="47AB30B2" w:rsidR="001E2878" w:rsidRDefault="001E2878" w:rsidP="005A070F">
            <w:pPr>
              <w:jc w:val="center"/>
              <w:rPr>
                <w:rFonts w:ascii="Tahoma" w:hAnsi="Tahoma" w:cs="Tahoma"/>
                <w:sz w:val="18"/>
                <w:szCs w:val="18"/>
              </w:rPr>
            </w:pPr>
          </w:p>
          <w:p w14:paraId="0D77FAA1" w14:textId="77777777" w:rsidR="001C65AA" w:rsidRPr="00ED0D8F" w:rsidRDefault="001C65AA" w:rsidP="005A070F">
            <w:pPr>
              <w:jc w:val="center"/>
              <w:rPr>
                <w:rFonts w:ascii="Tahoma" w:hAnsi="Tahoma" w:cs="Tahoma"/>
                <w:sz w:val="18"/>
                <w:szCs w:val="18"/>
              </w:rPr>
            </w:pPr>
          </w:p>
          <w:p w14:paraId="3B40F7C5" w14:textId="64A6E316" w:rsidR="00300AFA" w:rsidRPr="00ED0D8F" w:rsidRDefault="00300AFA" w:rsidP="005A070F">
            <w:pPr>
              <w:jc w:val="center"/>
              <w:rPr>
                <w:rFonts w:ascii="Tahoma" w:hAnsi="Tahoma" w:cs="Tahoma"/>
                <w:noProof/>
                <w:lang w:bidi="ar-SA"/>
              </w:rPr>
            </w:pPr>
            <w:r w:rsidRPr="00ED0D8F">
              <w:rPr>
                <w:rFonts w:ascii="Tahoma" w:hAnsi="Tahoma" w:cs="Tahoma"/>
                <w:noProof/>
                <w:lang w:bidi="ar-SA"/>
              </w:rPr>
              <w:drawing>
                <wp:inline distT="0" distB="0" distL="0" distR="0" wp14:anchorId="641CD7AD" wp14:editId="672B7B39">
                  <wp:extent cx="2588895" cy="3267075"/>
                  <wp:effectExtent l="0" t="0" r="1905" b="9525"/>
                  <wp:docPr id="2" name="Picture 2" descr="Tỷ lệ giá phân bón trên cây tr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ỷ lệ giá phân bón trên cây trồ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0819" cy="3332601"/>
                          </a:xfrm>
                          <a:prstGeom prst="rect">
                            <a:avLst/>
                          </a:prstGeom>
                          <a:noFill/>
                          <a:ln>
                            <a:noFill/>
                          </a:ln>
                        </pic:spPr>
                      </pic:pic>
                    </a:graphicData>
                  </a:graphic>
                </wp:inline>
              </w:drawing>
            </w:r>
          </w:p>
          <w:p w14:paraId="5998AAB4" w14:textId="0FDA5D3A" w:rsidR="00300AFA" w:rsidRPr="00ED0D8F" w:rsidRDefault="00300AFA" w:rsidP="00300AFA">
            <w:pPr>
              <w:jc w:val="center"/>
              <w:rPr>
                <w:rFonts w:ascii="Tahoma" w:hAnsi="Tahoma" w:cs="Tahoma"/>
                <w:sz w:val="18"/>
                <w:szCs w:val="18"/>
              </w:rPr>
            </w:pPr>
            <w:r w:rsidRPr="00ED0D8F">
              <w:rPr>
                <w:rFonts w:ascii="Tahoma" w:hAnsi="Tahoma" w:cs="Tahoma"/>
                <w:sz w:val="18"/>
                <w:szCs w:val="18"/>
              </w:rPr>
              <w:t xml:space="preserve">(biểu đồ </w:t>
            </w:r>
            <w:r w:rsidRPr="00ED0D8F">
              <w:rPr>
                <w:rFonts w:ascii="Tahoma" w:hAnsi="Tahoma" w:cs="Tahoma"/>
                <w:sz w:val="18"/>
                <w:szCs w:val="18"/>
              </w:rPr>
              <w:t>2</w:t>
            </w:r>
            <w:r w:rsidRPr="00ED0D8F">
              <w:rPr>
                <w:rFonts w:ascii="Tahoma" w:hAnsi="Tahoma" w:cs="Tahoma"/>
                <w:sz w:val="18"/>
                <w:szCs w:val="18"/>
              </w:rPr>
              <w:t xml:space="preserve">: </w:t>
            </w:r>
            <w:r w:rsidR="00601FFA" w:rsidRPr="00ED0D8F">
              <w:rPr>
                <w:rFonts w:ascii="Tahoma" w:hAnsi="Tahoma" w:cs="Tahoma"/>
                <w:sz w:val="18"/>
                <w:szCs w:val="18"/>
              </w:rPr>
              <w:t>chi phí phân bón – CTS tổng hợp</w:t>
            </w:r>
            <w:r w:rsidRPr="00ED0D8F">
              <w:rPr>
                <w:rFonts w:ascii="Tahoma" w:hAnsi="Tahoma" w:cs="Tahoma"/>
                <w:sz w:val="18"/>
                <w:szCs w:val="18"/>
              </w:rPr>
              <w:t>)</w:t>
            </w:r>
          </w:p>
          <w:p w14:paraId="6667A112" w14:textId="2EC9ED3B" w:rsidR="00300AFA" w:rsidRDefault="00300AFA" w:rsidP="005A070F">
            <w:pPr>
              <w:jc w:val="center"/>
              <w:rPr>
                <w:rFonts w:ascii="Tahoma" w:hAnsi="Tahoma" w:cs="Tahoma"/>
                <w:noProof/>
                <w:lang w:bidi="ar-SA"/>
              </w:rPr>
            </w:pPr>
          </w:p>
          <w:p w14:paraId="139EC2EF" w14:textId="2C0E729B" w:rsidR="001C65AA" w:rsidRDefault="001C65AA" w:rsidP="005A070F">
            <w:pPr>
              <w:jc w:val="center"/>
              <w:rPr>
                <w:rFonts w:ascii="Tahoma" w:hAnsi="Tahoma" w:cs="Tahoma"/>
                <w:noProof/>
                <w:lang w:bidi="ar-SA"/>
              </w:rPr>
            </w:pPr>
          </w:p>
          <w:p w14:paraId="414F815F" w14:textId="7D3C2B1B" w:rsidR="001C65AA" w:rsidRDefault="001C65AA" w:rsidP="005A070F">
            <w:pPr>
              <w:jc w:val="center"/>
              <w:rPr>
                <w:rFonts w:ascii="Tahoma" w:hAnsi="Tahoma" w:cs="Tahoma"/>
                <w:noProof/>
                <w:lang w:bidi="ar-SA"/>
              </w:rPr>
            </w:pPr>
          </w:p>
          <w:p w14:paraId="084E94FC" w14:textId="1F26C4FF" w:rsidR="001C65AA" w:rsidRDefault="001C65AA" w:rsidP="005A070F">
            <w:pPr>
              <w:jc w:val="center"/>
              <w:rPr>
                <w:rFonts w:ascii="Tahoma" w:hAnsi="Tahoma" w:cs="Tahoma"/>
                <w:noProof/>
                <w:lang w:bidi="ar-SA"/>
              </w:rPr>
            </w:pPr>
          </w:p>
          <w:p w14:paraId="2D602070" w14:textId="77777777" w:rsidR="001C65AA" w:rsidRPr="00ED0D8F" w:rsidRDefault="001C65AA" w:rsidP="005A070F">
            <w:pPr>
              <w:jc w:val="center"/>
              <w:rPr>
                <w:rFonts w:ascii="Tahoma" w:hAnsi="Tahoma" w:cs="Tahoma"/>
                <w:noProof/>
                <w:lang w:bidi="ar-SA"/>
              </w:rPr>
            </w:pPr>
          </w:p>
          <w:p w14:paraId="4B38898F" w14:textId="15768F80" w:rsidR="00300AFA" w:rsidRPr="00ED0D8F" w:rsidRDefault="00601FFA" w:rsidP="005A070F">
            <w:pPr>
              <w:jc w:val="center"/>
              <w:rPr>
                <w:rFonts w:ascii="Tahoma" w:hAnsi="Tahoma" w:cs="Tahoma"/>
                <w:sz w:val="18"/>
                <w:szCs w:val="18"/>
              </w:rPr>
            </w:pPr>
            <w:r w:rsidRPr="00ED0D8F">
              <w:rPr>
                <w:rFonts w:ascii="Tahoma" w:hAnsi="Tahoma" w:cs="Tahoma"/>
                <w:noProof/>
                <w:lang w:bidi="ar-SA"/>
              </w:rPr>
              <w:drawing>
                <wp:inline distT="0" distB="0" distL="0" distR="0" wp14:anchorId="04F50C0C" wp14:editId="13748606">
                  <wp:extent cx="2609215" cy="3238500"/>
                  <wp:effectExtent l="0" t="0" r="635" b="0"/>
                  <wp:docPr id="5" name="Picture 5" descr="Phốt phát chi phí nguyên liệu th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hốt phát chi phí nguyên liệu thô"/>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4135" cy="3281842"/>
                          </a:xfrm>
                          <a:prstGeom prst="rect">
                            <a:avLst/>
                          </a:prstGeom>
                          <a:noFill/>
                          <a:ln>
                            <a:noFill/>
                          </a:ln>
                        </pic:spPr>
                      </pic:pic>
                    </a:graphicData>
                  </a:graphic>
                </wp:inline>
              </w:drawing>
            </w:r>
          </w:p>
          <w:p w14:paraId="4B3FEDDA" w14:textId="479D90A0" w:rsidR="00601FFA" w:rsidRPr="00ED0D8F" w:rsidRDefault="00601FFA" w:rsidP="00601FFA">
            <w:pPr>
              <w:jc w:val="center"/>
              <w:rPr>
                <w:rFonts w:ascii="Tahoma" w:hAnsi="Tahoma" w:cs="Tahoma"/>
                <w:sz w:val="18"/>
                <w:szCs w:val="18"/>
              </w:rPr>
            </w:pPr>
            <w:r w:rsidRPr="00ED0D8F">
              <w:rPr>
                <w:rFonts w:ascii="Tahoma" w:hAnsi="Tahoma" w:cs="Tahoma"/>
                <w:sz w:val="18"/>
                <w:szCs w:val="18"/>
              </w:rPr>
              <w:t xml:space="preserve">(biểu đồ </w:t>
            </w:r>
            <w:r w:rsidRPr="00ED0D8F">
              <w:rPr>
                <w:rFonts w:ascii="Tahoma" w:hAnsi="Tahoma" w:cs="Tahoma"/>
                <w:sz w:val="18"/>
                <w:szCs w:val="18"/>
              </w:rPr>
              <w:t>3</w:t>
            </w:r>
            <w:r w:rsidRPr="00ED0D8F">
              <w:rPr>
                <w:rFonts w:ascii="Tahoma" w:hAnsi="Tahoma" w:cs="Tahoma"/>
                <w:sz w:val="18"/>
                <w:szCs w:val="18"/>
              </w:rPr>
              <w:t xml:space="preserve">: </w:t>
            </w:r>
            <w:r w:rsidRPr="00ED0D8F">
              <w:rPr>
                <w:rFonts w:ascii="Tahoma" w:hAnsi="Tahoma" w:cs="Tahoma"/>
                <w:sz w:val="18"/>
                <w:szCs w:val="18"/>
              </w:rPr>
              <w:t>chi phí nguyên liệu</w:t>
            </w:r>
            <w:r w:rsidRPr="00ED0D8F">
              <w:rPr>
                <w:rFonts w:ascii="Tahoma" w:hAnsi="Tahoma" w:cs="Tahoma"/>
                <w:sz w:val="18"/>
                <w:szCs w:val="18"/>
              </w:rPr>
              <w:t xml:space="preserve"> – CTS tổng hợp)</w:t>
            </w:r>
          </w:p>
          <w:p w14:paraId="03AC892F" w14:textId="27043244" w:rsidR="00300AFA" w:rsidRDefault="00300AFA" w:rsidP="005A070F">
            <w:pPr>
              <w:jc w:val="center"/>
              <w:rPr>
                <w:rFonts w:ascii="Tahoma" w:hAnsi="Tahoma" w:cs="Tahoma"/>
                <w:sz w:val="18"/>
                <w:szCs w:val="18"/>
              </w:rPr>
            </w:pPr>
          </w:p>
          <w:p w14:paraId="0C729F87" w14:textId="77777777" w:rsidR="001C65AA" w:rsidRPr="00ED0D8F" w:rsidRDefault="001C65AA" w:rsidP="005A070F">
            <w:pPr>
              <w:rPr>
                <w:rFonts w:ascii="Tahoma" w:hAnsi="Tahoma" w:cs="Tahoma"/>
              </w:rPr>
            </w:pPr>
          </w:p>
          <w:p w14:paraId="27A1ED2A" w14:textId="1BFC47FA" w:rsidR="00AC5E4F" w:rsidRPr="002304AC" w:rsidRDefault="002304AC" w:rsidP="005A070F">
            <w:pPr>
              <w:rPr>
                <w:rFonts w:ascii="Tahoma" w:hAnsi="Tahoma" w:cs="Tahoma"/>
                <w:sz w:val="12"/>
                <w:szCs w:val="12"/>
              </w:rPr>
            </w:pPr>
            <w:r>
              <w:rPr>
                <w:noProof/>
                <w:lang w:bidi="ar-SA"/>
              </w:rPr>
              <w:drawing>
                <wp:inline distT="0" distB="0" distL="0" distR="0" wp14:anchorId="0CDD2A8A" wp14:editId="15554740">
                  <wp:extent cx="2476500" cy="33147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A886D0" w14:textId="71901542" w:rsidR="00CD4478" w:rsidRPr="00ED0D8F" w:rsidRDefault="00CD4478" w:rsidP="005A070F">
            <w:pPr>
              <w:jc w:val="center"/>
              <w:rPr>
                <w:rFonts w:ascii="Tahoma" w:hAnsi="Tahoma" w:cs="Tahoma"/>
                <w:sz w:val="18"/>
                <w:szCs w:val="18"/>
              </w:rPr>
            </w:pPr>
            <w:r w:rsidRPr="00ED0D8F">
              <w:rPr>
                <w:rFonts w:ascii="Tahoma" w:hAnsi="Tahoma" w:cs="Tahoma"/>
                <w:sz w:val="18"/>
                <w:szCs w:val="18"/>
              </w:rPr>
              <w:t xml:space="preserve">(biểu đồ </w:t>
            </w:r>
            <w:r w:rsidR="00174E50">
              <w:rPr>
                <w:rFonts w:ascii="Tahoma" w:hAnsi="Tahoma" w:cs="Tahoma"/>
                <w:sz w:val="18"/>
                <w:szCs w:val="18"/>
              </w:rPr>
              <w:t>4</w:t>
            </w:r>
            <w:r w:rsidRPr="00ED0D8F">
              <w:rPr>
                <w:rFonts w:ascii="Tahoma" w:hAnsi="Tahoma" w:cs="Tahoma"/>
                <w:sz w:val="18"/>
                <w:szCs w:val="18"/>
              </w:rPr>
              <w:t xml:space="preserve">: </w:t>
            </w:r>
            <w:r w:rsidR="002304AC">
              <w:rPr>
                <w:rFonts w:ascii="Tahoma" w:hAnsi="Tahoma" w:cs="Tahoma"/>
                <w:sz w:val="18"/>
                <w:szCs w:val="18"/>
              </w:rPr>
              <w:t>Sản lượng sx,tiêu thụ - BFC</w:t>
            </w:r>
            <w:r w:rsidRPr="00ED0D8F">
              <w:rPr>
                <w:rFonts w:ascii="Tahoma" w:hAnsi="Tahoma" w:cs="Tahoma"/>
                <w:sz w:val="18"/>
                <w:szCs w:val="18"/>
              </w:rPr>
              <w:t>)</w:t>
            </w:r>
          </w:p>
          <w:p w14:paraId="103CACF6" w14:textId="4FF2FC6E" w:rsidR="00AC5E4F" w:rsidRPr="00ED0D8F" w:rsidRDefault="00AC5E4F" w:rsidP="005A070F">
            <w:pPr>
              <w:rPr>
                <w:rFonts w:ascii="Tahoma" w:hAnsi="Tahoma" w:cs="Tahoma"/>
              </w:rPr>
            </w:pPr>
          </w:p>
          <w:p w14:paraId="37CAE985" w14:textId="724BD4F7" w:rsidR="00AC5E4F" w:rsidRPr="00ED0D8F" w:rsidRDefault="00AC5E4F" w:rsidP="005A070F">
            <w:pPr>
              <w:rPr>
                <w:rFonts w:ascii="Tahoma" w:hAnsi="Tahoma" w:cs="Tahoma"/>
              </w:rPr>
            </w:pPr>
          </w:p>
          <w:p w14:paraId="6235F81F" w14:textId="3D9DACBF" w:rsidR="00AC5E4F" w:rsidRPr="00ED0D8F" w:rsidRDefault="00AC5E4F" w:rsidP="005A070F">
            <w:pPr>
              <w:rPr>
                <w:rFonts w:ascii="Tahoma" w:hAnsi="Tahoma" w:cs="Tahoma"/>
              </w:rPr>
            </w:pPr>
          </w:p>
          <w:p w14:paraId="6FCF7171" w14:textId="533B10A6" w:rsidR="001B3FA6" w:rsidRDefault="001B3FA6" w:rsidP="005A070F">
            <w:pPr>
              <w:rPr>
                <w:rFonts w:ascii="Tahoma" w:hAnsi="Tahoma" w:cs="Tahoma"/>
              </w:rPr>
            </w:pPr>
          </w:p>
          <w:p w14:paraId="1BFA8F3E" w14:textId="7213FE99" w:rsidR="00174E50" w:rsidRDefault="00174E50" w:rsidP="005A070F">
            <w:pPr>
              <w:rPr>
                <w:rFonts w:ascii="Tahoma" w:hAnsi="Tahoma" w:cs="Tahoma"/>
              </w:rPr>
            </w:pPr>
          </w:p>
          <w:p w14:paraId="041B2806" w14:textId="77777777" w:rsidR="00174E50" w:rsidRPr="00ED0D8F" w:rsidRDefault="00174E50" w:rsidP="005A070F">
            <w:pPr>
              <w:rPr>
                <w:rFonts w:ascii="Tahoma" w:hAnsi="Tahoma" w:cs="Tahoma"/>
              </w:rPr>
            </w:pPr>
          </w:p>
          <w:p w14:paraId="596FD57A" w14:textId="1F392A37" w:rsidR="001B3FA6" w:rsidRPr="00ED0D8F" w:rsidRDefault="001B3FA6" w:rsidP="005A070F">
            <w:pPr>
              <w:rPr>
                <w:rFonts w:ascii="Tahoma" w:hAnsi="Tahoma" w:cs="Tahoma"/>
              </w:rPr>
            </w:pPr>
          </w:p>
          <w:p w14:paraId="6F15516D" w14:textId="77777777" w:rsidR="001B3FA6" w:rsidRPr="00ED0D8F" w:rsidRDefault="001B3FA6" w:rsidP="005A070F">
            <w:pPr>
              <w:rPr>
                <w:rFonts w:ascii="Tahoma" w:hAnsi="Tahoma" w:cs="Tahoma"/>
              </w:rPr>
            </w:pPr>
          </w:p>
          <w:p w14:paraId="3C956387" w14:textId="1B0581C6" w:rsidR="00F31FFC" w:rsidRDefault="00F31FFC" w:rsidP="005A070F">
            <w:pPr>
              <w:rPr>
                <w:rFonts w:ascii="Tahoma" w:hAnsi="Tahoma" w:cs="Tahoma"/>
              </w:rPr>
            </w:pPr>
          </w:p>
          <w:p w14:paraId="3D5041CD" w14:textId="6AD8B578" w:rsidR="0059016E" w:rsidRDefault="0059016E" w:rsidP="005A070F">
            <w:pPr>
              <w:rPr>
                <w:rFonts w:ascii="Tahoma" w:hAnsi="Tahoma" w:cs="Tahoma"/>
              </w:rPr>
            </w:pPr>
          </w:p>
          <w:p w14:paraId="16B69EAE" w14:textId="77777777" w:rsidR="0059016E" w:rsidRPr="00ED0D8F" w:rsidRDefault="0059016E" w:rsidP="005A070F">
            <w:pPr>
              <w:rPr>
                <w:rFonts w:ascii="Tahoma" w:hAnsi="Tahoma" w:cs="Tahoma"/>
              </w:rPr>
            </w:pPr>
          </w:p>
          <w:p w14:paraId="542C9B36" w14:textId="77777777" w:rsidR="00F31FFC" w:rsidRPr="00ED0D8F" w:rsidRDefault="00F31FFC" w:rsidP="005A070F">
            <w:pPr>
              <w:rPr>
                <w:rFonts w:ascii="Tahoma" w:hAnsi="Tahoma" w:cs="Tahoma"/>
              </w:rPr>
            </w:pPr>
          </w:p>
          <w:tbl>
            <w:tblPr>
              <w:tblW w:w="3870" w:type="dxa"/>
              <w:tblLayout w:type="fixed"/>
              <w:tblLook w:val="04A0" w:firstRow="1" w:lastRow="0" w:firstColumn="1" w:lastColumn="0" w:noHBand="0" w:noVBand="1"/>
            </w:tblPr>
            <w:tblGrid>
              <w:gridCol w:w="1800"/>
              <w:gridCol w:w="990"/>
              <w:gridCol w:w="1080"/>
            </w:tblGrid>
            <w:tr w:rsidR="00E70ADA" w:rsidRPr="00E70ADA" w14:paraId="6BD92B74" w14:textId="77777777" w:rsidTr="00E70ADA">
              <w:trPr>
                <w:trHeight w:val="336"/>
              </w:trPr>
              <w:tc>
                <w:tcPr>
                  <w:tcW w:w="1800" w:type="dxa"/>
                  <w:tcBorders>
                    <w:top w:val="nil"/>
                    <w:left w:val="nil"/>
                    <w:bottom w:val="nil"/>
                    <w:right w:val="nil"/>
                  </w:tcBorders>
                  <w:shd w:val="clear" w:color="000000" w:fill="203764"/>
                  <w:noWrap/>
                  <w:vAlign w:val="center"/>
                  <w:hideMark/>
                </w:tcPr>
                <w:p w14:paraId="3FED4466" w14:textId="77777777" w:rsidR="00E70ADA" w:rsidRPr="00E70ADA" w:rsidRDefault="00E70ADA" w:rsidP="00E70ADA">
                  <w:pPr>
                    <w:spacing w:after="0" w:line="240" w:lineRule="auto"/>
                    <w:rPr>
                      <w:rFonts w:ascii="Tahoma" w:hAnsi="Tahoma" w:cs="Tahoma"/>
                      <w:b/>
                      <w:bCs/>
                      <w:color w:val="FFFFFF"/>
                      <w:sz w:val="20"/>
                      <w:szCs w:val="20"/>
                      <w:lang w:bidi="ar-SA"/>
                    </w:rPr>
                  </w:pPr>
                  <w:r w:rsidRPr="00E70ADA">
                    <w:rPr>
                      <w:rFonts w:ascii="Tahoma" w:hAnsi="Tahoma" w:cs="Tahoma"/>
                      <w:b/>
                      <w:bCs/>
                      <w:color w:val="FFFFFF"/>
                      <w:sz w:val="20"/>
                      <w:szCs w:val="20"/>
                      <w:lang w:bidi="ar-SA"/>
                    </w:rPr>
                    <w:t>Mô hình định giá</w:t>
                  </w:r>
                </w:p>
              </w:tc>
              <w:tc>
                <w:tcPr>
                  <w:tcW w:w="990" w:type="dxa"/>
                  <w:tcBorders>
                    <w:top w:val="nil"/>
                    <w:left w:val="nil"/>
                    <w:bottom w:val="nil"/>
                    <w:right w:val="nil"/>
                  </w:tcBorders>
                  <w:shd w:val="clear" w:color="000000" w:fill="203764"/>
                  <w:noWrap/>
                  <w:vAlign w:val="center"/>
                  <w:hideMark/>
                </w:tcPr>
                <w:p w14:paraId="0C65D70C" w14:textId="77777777" w:rsidR="00E70ADA" w:rsidRPr="00E70ADA" w:rsidRDefault="00E70ADA" w:rsidP="00E70ADA">
                  <w:pPr>
                    <w:spacing w:after="0" w:line="240" w:lineRule="auto"/>
                    <w:jc w:val="right"/>
                    <w:rPr>
                      <w:rFonts w:ascii="Tahoma" w:hAnsi="Tahoma" w:cs="Tahoma"/>
                      <w:b/>
                      <w:bCs/>
                      <w:color w:val="FFFFFF"/>
                      <w:sz w:val="20"/>
                      <w:szCs w:val="20"/>
                      <w:lang w:bidi="ar-SA"/>
                    </w:rPr>
                  </w:pPr>
                  <w:r w:rsidRPr="00E70ADA">
                    <w:rPr>
                      <w:rFonts w:ascii="Tahoma" w:hAnsi="Tahoma" w:cs="Tahoma"/>
                      <w:b/>
                      <w:bCs/>
                      <w:color w:val="FFFFFF"/>
                      <w:sz w:val="20"/>
                      <w:szCs w:val="20"/>
                      <w:lang w:bidi="ar-SA"/>
                    </w:rPr>
                    <w:t>Trọng số</w:t>
                  </w:r>
                </w:p>
              </w:tc>
              <w:tc>
                <w:tcPr>
                  <w:tcW w:w="1080" w:type="dxa"/>
                  <w:tcBorders>
                    <w:top w:val="nil"/>
                    <w:left w:val="nil"/>
                    <w:bottom w:val="nil"/>
                    <w:right w:val="nil"/>
                  </w:tcBorders>
                  <w:shd w:val="clear" w:color="000000" w:fill="203764"/>
                  <w:noWrap/>
                  <w:vAlign w:val="center"/>
                  <w:hideMark/>
                </w:tcPr>
                <w:p w14:paraId="39F7A09B" w14:textId="77777777" w:rsidR="00E70ADA" w:rsidRPr="00E70ADA" w:rsidRDefault="00E70ADA" w:rsidP="00E70ADA">
                  <w:pPr>
                    <w:spacing w:after="0" w:line="240" w:lineRule="auto"/>
                    <w:jc w:val="right"/>
                    <w:rPr>
                      <w:rFonts w:ascii="Tahoma" w:hAnsi="Tahoma" w:cs="Tahoma"/>
                      <w:b/>
                      <w:bCs/>
                      <w:color w:val="FFFFFF"/>
                      <w:sz w:val="20"/>
                      <w:szCs w:val="20"/>
                      <w:lang w:bidi="ar-SA"/>
                    </w:rPr>
                  </w:pPr>
                  <w:r w:rsidRPr="00E70ADA">
                    <w:rPr>
                      <w:rFonts w:ascii="Tahoma" w:hAnsi="Tahoma" w:cs="Tahoma"/>
                      <w:b/>
                      <w:bCs/>
                      <w:color w:val="FFFFFF"/>
                      <w:sz w:val="20"/>
                      <w:szCs w:val="20"/>
                      <w:lang w:bidi="ar-SA"/>
                    </w:rPr>
                    <w:t>Giá</w:t>
                  </w:r>
                </w:p>
              </w:tc>
            </w:tr>
            <w:tr w:rsidR="00E70ADA" w:rsidRPr="00E70ADA" w14:paraId="140E68B4" w14:textId="77777777" w:rsidTr="00E70ADA">
              <w:trPr>
                <w:trHeight w:val="264"/>
              </w:trPr>
              <w:tc>
                <w:tcPr>
                  <w:tcW w:w="1800" w:type="dxa"/>
                  <w:tcBorders>
                    <w:top w:val="nil"/>
                    <w:left w:val="nil"/>
                    <w:bottom w:val="nil"/>
                    <w:right w:val="nil"/>
                  </w:tcBorders>
                  <w:shd w:val="clear" w:color="000000" w:fill="FFFFFF"/>
                  <w:noWrap/>
                  <w:vAlign w:val="center"/>
                  <w:hideMark/>
                </w:tcPr>
                <w:p w14:paraId="0564F67B" w14:textId="77777777" w:rsidR="00E70ADA" w:rsidRPr="00E70ADA" w:rsidRDefault="00E70ADA" w:rsidP="00E70ADA">
                  <w:pPr>
                    <w:spacing w:after="0" w:line="240" w:lineRule="auto"/>
                    <w:rPr>
                      <w:rFonts w:ascii="Tahoma" w:hAnsi="Tahoma" w:cs="Tahoma"/>
                      <w:color w:val="000000"/>
                      <w:sz w:val="20"/>
                      <w:szCs w:val="20"/>
                      <w:lang w:bidi="ar-SA"/>
                    </w:rPr>
                  </w:pPr>
                  <w:r w:rsidRPr="00E70ADA">
                    <w:rPr>
                      <w:rFonts w:ascii="Tahoma" w:hAnsi="Tahoma" w:cs="Tahoma"/>
                      <w:color w:val="000000"/>
                      <w:sz w:val="20"/>
                      <w:szCs w:val="20"/>
                      <w:lang w:bidi="ar-SA"/>
                    </w:rPr>
                    <w:t>P/E</w:t>
                  </w:r>
                </w:p>
              </w:tc>
              <w:tc>
                <w:tcPr>
                  <w:tcW w:w="990" w:type="dxa"/>
                  <w:tcBorders>
                    <w:top w:val="nil"/>
                    <w:left w:val="nil"/>
                    <w:bottom w:val="nil"/>
                    <w:right w:val="nil"/>
                  </w:tcBorders>
                  <w:shd w:val="clear" w:color="000000" w:fill="FFFFFF"/>
                  <w:noWrap/>
                  <w:vAlign w:val="center"/>
                  <w:hideMark/>
                </w:tcPr>
                <w:p w14:paraId="0D50918C" w14:textId="77777777" w:rsidR="00E70ADA" w:rsidRPr="00E70ADA" w:rsidRDefault="00E70ADA" w:rsidP="00E70ADA">
                  <w:pPr>
                    <w:spacing w:after="0" w:line="240" w:lineRule="auto"/>
                    <w:jc w:val="right"/>
                    <w:rPr>
                      <w:rFonts w:ascii="Tahoma" w:hAnsi="Tahoma" w:cs="Tahoma"/>
                      <w:color w:val="000000"/>
                      <w:sz w:val="20"/>
                      <w:szCs w:val="20"/>
                      <w:lang w:bidi="ar-SA"/>
                    </w:rPr>
                  </w:pPr>
                  <w:r w:rsidRPr="00E70ADA">
                    <w:rPr>
                      <w:rFonts w:ascii="Tahoma" w:hAnsi="Tahoma" w:cs="Tahoma"/>
                      <w:color w:val="000000"/>
                      <w:sz w:val="20"/>
                      <w:szCs w:val="20"/>
                      <w:lang w:bidi="ar-SA"/>
                    </w:rPr>
                    <w:t>33%</w:t>
                  </w:r>
                </w:p>
              </w:tc>
              <w:tc>
                <w:tcPr>
                  <w:tcW w:w="1080" w:type="dxa"/>
                  <w:tcBorders>
                    <w:top w:val="nil"/>
                    <w:left w:val="nil"/>
                    <w:bottom w:val="nil"/>
                    <w:right w:val="nil"/>
                  </w:tcBorders>
                  <w:shd w:val="clear" w:color="000000" w:fill="FFFFFF"/>
                  <w:noWrap/>
                  <w:vAlign w:val="center"/>
                  <w:hideMark/>
                </w:tcPr>
                <w:p w14:paraId="66EC5890" w14:textId="77777777" w:rsidR="00E70ADA" w:rsidRPr="00E70ADA" w:rsidRDefault="00E70ADA" w:rsidP="00E70ADA">
                  <w:pPr>
                    <w:spacing w:after="0" w:line="240" w:lineRule="auto"/>
                    <w:jc w:val="right"/>
                    <w:rPr>
                      <w:rFonts w:ascii="Tahoma" w:hAnsi="Tahoma" w:cs="Tahoma"/>
                      <w:color w:val="000000"/>
                      <w:sz w:val="20"/>
                      <w:szCs w:val="20"/>
                      <w:lang w:bidi="ar-SA"/>
                    </w:rPr>
                  </w:pPr>
                  <w:r w:rsidRPr="00E70ADA">
                    <w:rPr>
                      <w:rFonts w:ascii="Tahoma" w:hAnsi="Tahoma" w:cs="Tahoma"/>
                      <w:color w:val="000000"/>
                      <w:sz w:val="20"/>
                      <w:szCs w:val="20"/>
                      <w:lang w:bidi="ar-SA"/>
                    </w:rPr>
                    <w:t>33,700</w:t>
                  </w:r>
                </w:p>
              </w:tc>
            </w:tr>
            <w:tr w:rsidR="00E70ADA" w:rsidRPr="00E70ADA" w14:paraId="2CEC0016" w14:textId="77777777" w:rsidTr="00E70ADA">
              <w:trPr>
                <w:trHeight w:val="264"/>
              </w:trPr>
              <w:tc>
                <w:tcPr>
                  <w:tcW w:w="1800" w:type="dxa"/>
                  <w:tcBorders>
                    <w:top w:val="nil"/>
                    <w:left w:val="nil"/>
                    <w:bottom w:val="nil"/>
                    <w:right w:val="nil"/>
                  </w:tcBorders>
                  <w:shd w:val="clear" w:color="000000" w:fill="FFFFFF"/>
                  <w:noWrap/>
                  <w:vAlign w:val="center"/>
                  <w:hideMark/>
                </w:tcPr>
                <w:p w14:paraId="07D37372" w14:textId="77777777" w:rsidR="00E70ADA" w:rsidRPr="00E70ADA" w:rsidRDefault="00E70ADA" w:rsidP="00E70ADA">
                  <w:pPr>
                    <w:spacing w:after="0" w:line="240" w:lineRule="auto"/>
                    <w:rPr>
                      <w:rFonts w:ascii="Tahoma" w:hAnsi="Tahoma" w:cs="Tahoma"/>
                      <w:color w:val="000000"/>
                      <w:sz w:val="20"/>
                      <w:szCs w:val="20"/>
                      <w:lang w:bidi="ar-SA"/>
                    </w:rPr>
                  </w:pPr>
                  <w:r w:rsidRPr="00E70ADA">
                    <w:rPr>
                      <w:rFonts w:ascii="Tahoma" w:hAnsi="Tahoma" w:cs="Tahoma"/>
                      <w:color w:val="000000"/>
                      <w:sz w:val="20"/>
                      <w:szCs w:val="20"/>
                      <w:lang w:bidi="ar-SA"/>
                    </w:rPr>
                    <w:t>FCFF</w:t>
                  </w:r>
                </w:p>
              </w:tc>
              <w:tc>
                <w:tcPr>
                  <w:tcW w:w="990" w:type="dxa"/>
                  <w:tcBorders>
                    <w:top w:val="nil"/>
                    <w:left w:val="nil"/>
                    <w:bottom w:val="nil"/>
                    <w:right w:val="nil"/>
                  </w:tcBorders>
                  <w:shd w:val="clear" w:color="000000" w:fill="FFFFFF"/>
                  <w:noWrap/>
                  <w:vAlign w:val="center"/>
                  <w:hideMark/>
                </w:tcPr>
                <w:p w14:paraId="56009CC7" w14:textId="77777777" w:rsidR="00E70ADA" w:rsidRPr="00E70ADA" w:rsidRDefault="00E70ADA" w:rsidP="00E70ADA">
                  <w:pPr>
                    <w:spacing w:after="0" w:line="240" w:lineRule="auto"/>
                    <w:jc w:val="right"/>
                    <w:rPr>
                      <w:rFonts w:ascii="Tahoma" w:hAnsi="Tahoma" w:cs="Tahoma"/>
                      <w:color w:val="000000"/>
                      <w:sz w:val="20"/>
                      <w:szCs w:val="20"/>
                      <w:lang w:bidi="ar-SA"/>
                    </w:rPr>
                  </w:pPr>
                  <w:r w:rsidRPr="00E70ADA">
                    <w:rPr>
                      <w:rFonts w:ascii="Tahoma" w:hAnsi="Tahoma" w:cs="Tahoma"/>
                      <w:color w:val="000000"/>
                      <w:sz w:val="20"/>
                      <w:szCs w:val="20"/>
                      <w:lang w:bidi="ar-SA"/>
                    </w:rPr>
                    <w:t>33%</w:t>
                  </w:r>
                </w:p>
              </w:tc>
              <w:tc>
                <w:tcPr>
                  <w:tcW w:w="1080" w:type="dxa"/>
                  <w:tcBorders>
                    <w:top w:val="nil"/>
                    <w:left w:val="nil"/>
                    <w:bottom w:val="nil"/>
                    <w:right w:val="nil"/>
                  </w:tcBorders>
                  <w:shd w:val="clear" w:color="000000" w:fill="FFFFFF"/>
                  <w:noWrap/>
                  <w:vAlign w:val="center"/>
                  <w:hideMark/>
                </w:tcPr>
                <w:p w14:paraId="708B5941" w14:textId="77777777" w:rsidR="00E70ADA" w:rsidRPr="00E70ADA" w:rsidRDefault="00E70ADA" w:rsidP="00E70ADA">
                  <w:pPr>
                    <w:spacing w:after="0" w:line="240" w:lineRule="auto"/>
                    <w:jc w:val="right"/>
                    <w:rPr>
                      <w:rFonts w:ascii="Tahoma" w:hAnsi="Tahoma" w:cs="Tahoma"/>
                      <w:color w:val="000000"/>
                      <w:sz w:val="20"/>
                      <w:szCs w:val="20"/>
                      <w:lang w:bidi="ar-SA"/>
                    </w:rPr>
                  </w:pPr>
                  <w:r w:rsidRPr="00E70ADA">
                    <w:rPr>
                      <w:rFonts w:ascii="Tahoma" w:hAnsi="Tahoma" w:cs="Tahoma"/>
                      <w:color w:val="000000"/>
                      <w:sz w:val="20"/>
                      <w:szCs w:val="20"/>
                      <w:lang w:bidi="ar-SA"/>
                    </w:rPr>
                    <w:t>32,300</w:t>
                  </w:r>
                </w:p>
              </w:tc>
            </w:tr>
            <w:tr w:rsidR="00E70ADA" w:rsidRPr="00E70ADA" w14:paraId="2D7BC048" w14:textId="77777777" w:rsidTr="00E70ADA">
              <w:trPr>
                <w:trHeight w:val="264"/>
              </w:trPr>
              <w:tc>
                <w:tcPr>
                  <w:tcW w:w="1800" w:type="dxa"/>
                  <w:tcBorders>
                    <w:top w:val="nil"/>
                    <w:left w:val="nil"/>
                    <w:bottom w:val="nil"/>
                    <w:right w:val="nil"/>
                  </w:tcBorders>
                  <w:shd w:val="clear" w:color="000000" w:fill="FFFFFF"/>
                  <w:noWrap/>
                  <w:vAlign w:val="center"/>
                  <w:hideMark/>
                </w:tcPr>
                <w:p w14:paraId="74CC0E00" w14:textId="77777777" w:rsidR="00E70ADA" w:rsidRPr="00E70ADA" w:rsidRDefault="00E70ADA" w:rsidP="00E70ADA">
                  <w:pPr>
                    <w:spacing w:after="0" w:line="240" w:lineRule="auto"/>
                    <w:rPr>
                      <w:rFonts w:ascii="Tahoma" w:hAnsi="Tahoma" w:cs="Tahoma"/>
                      <w:color w:val="000000"/>
                      <w:sz w:val="20"/>
                      <w:szCs w:val="20"/>
                      <w:lang w:bidi="ar-SA"/>
                    </w:rPr>
                  </w:pPr>
                  <w:r w:rsidRPr="00E70ADA">
                    <w:rPr>
                      <w:rFonts w:ascii="Tahoma" w:hAnsi="Tahoma" w:cs="Tahoma"/>
                      <w:color w:val="000000"/>
                      <w:sz w:val="20"/>
                      <w:szCs w:val="20"/>
                      <w:lang w:bidi="ar-SA"/>
                    </w:rPr>
                    <w:t>FCFE</w:t>
                  </w:r>
                </w:p>
              </w:tc>
              <w:tc>
                <w:tcPr>
                  <w:tcW w:w="990" w:type="dxa"/>
                  <w:tcBorders>
                    <w:top w:val="nil"/>
                    <w:left w:val="nil"/>
                    <w:bottom w:val="nil"/>
                    <w:right w:val="nil"/>
                  </w:tcBorders>
                  <w:shd w:val="clear" w:color="000000" w:fill="FFFFFF"/>
                  <w:noWrap/>
                  <w:vAlign w:val="center"/>
                  <w:hideMark/>
                </w:tcPr>
                <w:p w14:paraId="5342172D" w14:textId="77777777" w:rsidR="00E70ADA" w:rsidRPr="00E70ADA" w:rsidRDefault="00E70ADA" w:rsidP="00E70ADA">
                  <w:pPr>
                    <w:spacing w:after="0" w:line="240" w:lineRule="auto"/>
                    <w:jc w:val="right"/>
                    <w:rPr>
                      <w:rFonts w:ascii="Tahoma" w:hAnsi="Tahoma" w:cs="Tahoma"/>
                      <w:color w:val="000000"/>
                      <w:sz w:val="20"/>
                      <w:szCs w:val="20"/>
                      <w:lang w:bidi="ar-SA"/>
                    </w:rPr>
                  </w:pPr>
                  <w:r w:rsidRPr="00E70ADA">
                    <w:rPr>
                      <w:rFonts w:ascii="Tahoma" w:hAnsi="Tahoma" w:cs="Tahoma"/>
                      <w:color w:val="000000"/>
                      <w:sz w:val="20"/>
                      <w:szCs w:val="20"/>
                      <w:lang w:bidi="ar-SA"/>
                    </w:rPr>
                    <w:t>33%</w:t>
                  </w:r>
                </w:p>
              </w:tc>
              <w:tc>
                <w:tcPr>
                  <w:tcW w:w="1080" w:type="dxa"/>
                  <w:tcBorders>
                    <w:top w:val="nil"/>
                    <w:left w:val="nil"/>
                    <w:bottom w:val="nil"/>
                    <w:right w:val="nil"/>
                  </w:tcBorders>
                  <w:shd w:val="clear" w:color="000000" w:fill="FFFFFF"/>
                  <w:noWrap/>
                  <w:vAlign w:val="center"/>
                  <w:hideMark/>
                </w:tcPr>
                <w:p w14:paraId="297FF8E2" w14:textId="77777777" w:rsidR="00E70ADA" w:rsidRPr="00E70ADA" w:rsidRDefault="00E70ADA" w:rsidP="00E70ADA">
                  <w:pPr>
                    <w:spacing w:after="0" w:line="240" w:lineRule="auto"/>
                    <w:jc w:val="right"/>
                    <w:rPr>
                      <w:rFonts w:ascii="Tahoma" w:hAnsi="Tahoma" w:cs="Tahoma"/>
                      <w:color w:val="000000"/>
                      <w:sz w:val="20"/>
                      <w:szCs w:val="20"/>
                      <w:lang w:bidi="ar-SA"/>
                    </w:rPr>
                  </w:pPr>
                  <w:r w:rsidRPr="00E70ADA">
                    <w:rPr>
                      <w:rFonts w:ascii="Tahoma" w:hAnsi="Tahoma" w:cs="Tahoma"/>
                      <w:color w:val="000000"/>
                      <w:sz w:val="20"/>
                      <w:szCs w:val="20"/>
                      <w:lang w:bidi="ar-SA"/>
                    </w:rPr>
                    <w:t>32,600</w:t>
                  </w:r>
                </w:p>
              </w:tc>
            </w:tr>
            <w:tr w:rsidR="00E70ADA" w:rsidRPr="00E70ADA" w14:paraId="726218ED" w14:textId="77777777" w:rsidTr="00E70ADA">
              <w:trPr>
                <w:trHeight w:val="264"/>
              </w:trPr>
              <w:tc>
                <w:tcPr>
                  <w:tcW w:w="2790" w:type="dxa"/>
                  <w:gridSpan w:val="2"/>
                  <w:tcBorders>
                    <w:top w:val="single" w:sz="4" w:space="0" w:color="auto"/>
                    <w:left w:val="nil"/>
                    <w:bottom w:val="nil"/>
                    <w:right w:val="nil"/>
                  </w:tcBorders>
                  <w:shd w:val="clear" w:color="000000" w:fill="FFFFFF"/>
                  <w:noWrap/>
                  <w:vAlign w:val="center"/>
                  <w:hideMark/>
                </w:tcPr>
                <w:p w14:paraId="7F8C5D40" w14:textId="77777777" w:rsidR="00E70ADA" w:rsidRPr="00E70ADA" w:rsidRDefault="00E70ADA" w:rsidP="00E70ADA">
                  <w:pPr>
                    <w:spacing w:after="0" w:line="240" w:lineRule="auto"/>
                    <w:rPr>
                      <w:rFonts w:ascii="Tahoma" w:hAnsi="Tahoma" w:cs="Tahoma"/>
                      <w:b/>
                      <w:bCs/>
                      <w:color w:val="000000"/>
                      <w:sz w:val="20"/>
                      <w:szCs w:val="20"/>
                      <w:lang w:bidi="ar-SA"/>
                    </w:rPr>
                  </w:pPr>
                  <w:r w:rsidRPr="00E70ADA">
                    <w:rPr>
                      <w:rFonts w:ascii="Tahoma" w:hAnsi="Tahoma" w:cs="Tahoma"/>
                      <w:b/>
                      <w:bCs/>
                      <w:color w:val="000000"/>
                      <w:sz w:val="20"/>
                      <w:szCs w:val="20"/>
                      <w:lang w:bidi="ar-SA"/>
                    </w:rPr>
                    <w:t>Giá mục tiêu bình quân (đồng/cp)</w:t>
                  </w:r>
                </w:p>
              </w:tc>
              <w:tc>
                <w:tcPr>
                  <w:tcW w:w="1080" w:type="dxa"/>
                  <w:tcBorders>
                    <w:top w:val="single" w:sz="4" w:space="0" w:color="auto"/>
                    <w:left w:val="nil"/>
                    <w:bottom w:val="nil"/>
                    <w:right w:val="nil"/>
                  </w:tcBorders>
                  <w:shd w:val="clear" w:color="000000" w:fill="FFFFFF"/>
                  <w:noWrap/>
                  <w:vAlign w:val="center"/>
                  <w:hideMark/>
                </w:tcPr>
                <w:p w14:paraId="46E24AF3" w14:textId="77777777" w:rsidR="00E70ADA" w:rsidRPr="00E70ADA" w:rsidRDefault="00E70ADA" w:rsidP="00E70ADA">
                  <w:pPr>
                    <w:spacing w:after="0" w:line="240" w:lineRule="auto"/>
                    <w:jc w:val="right"/>
                    <w:rPr>
                      <w:rFonts w:ascii="Tahoma" w:hAnsi="Tahoma" w:cs="Tahoma"/>
                      <w:b/>
                      <w:bCs/>
                      <w:color w:val="000000"/>
                      <w:sz w:val="20"/>
                      <w:szCs w:val="20"/>
                      <w:lang w:bidi="ar-SA"/>
                    </w:rPr>
                  </w:pPr>
                  <w:r w:rsidRPr="00E70ADA">
                    <w:rPr>
                      <w:rFonts w:ascii="Tahoma" w:hAnsi="Tahoma" w:cs="Tahoma"/>
                      <w:b/>
                      <w:bCs/>
                      <w:color w:val="000000"/>
                      <w:sz w:val="20"/>
                      <w:szCs w:val="20"/>
                      <w:lang w:bidi="ar-SA"/>
                    </w:rPr>
                    <w:t>32,900</w:t>
                  </w:r>
                </w:p>
              </w:tc>
            </w:tr>
          </w:tbl>
          <w:p w14:paraId="0082B26C" w14:textId="440B5B29" w:rsidR="00AC5E4F" w:rsidRPr="00ED0D8F" w:rsidRDefault="00AC5E4F" w:rsidP="005A070F">
            <w:pPr>
              <w:rPr>
                <w:rFonts w:ascii="Tahoma" w:hAnsi="Tahoma" w:cs="Tahoma"/>
              </w:rPr>
            </w:pPr>
          </w:p>
          <w:p w14:paraId="1369EE68" w14:textId="415ACCC6" w:rsidR="00DA71A1" w:rsidRPr="00ED0D8F" w:rsidRDefault="00DA71A1" w:rsidP="005A070F">
            <w:pPr>
              <w:jc w:val="right"/>
              <w:rPr>
                <w:rFonts w:ascii="Tahoma" w:hAnsi="Tahoma" w:cs="Tahoma"/>
              </w:rPr>
            </w:pPr>
          </w:p>
        </w:tc>
      </w:tr>
      <w:tr w:rsidR="00606B58" w:rsidRPr="00ED0D8F" w14:paraId="08EB62A3" w14:textId="77777777" w:rsidTr="00BE7DD5">
        <w:tblPrEx>
          <w:shd w:val="clear" w:color="auto" w:fill="auto"/>
        </w:tblPrEx>
        <w:trPr>
          <w:gridAfter w:val="1"/>
          <w:wAfter w:w="211" w:type="dxa"/>
          <w:trHeight w:val="13680"/>
        </w:trPr>
        <w:tc>
          <w:tcPr>
            <w:tcW w:w="10566" w:type="dxa"/>
            <w:gridSpan w:val="2"/>
          </w:tcPr>
          <w:p w14:paraId="3C6D9EF7" w14:textId="04966C08" w:rsidR="00606B58" w:rsidRPr="00ED0D8F" w:rsidRDefault="004B47BA" w:rsidP="00497F0C">
            <w:pPr>
              <w:spacing w:before="120" w:after="120"/>
              <w:ind w:right="-896"/>
              <w:jc w:val="both"/>
              <w:rPr>
                <w:rFonts w:ascii="Tahoma" w:hAnsi="Tahoma" w:cs="Tahoma"/>
                <w:b/>
                <w:color w:val="365F91" w:themeColor="accent1" w:themeShade="BF"/>
                <w:sz w:val="20"/>
                <w:szCs w:val="20"/>
              </w:rPr>
            </w:pPr>
            <w:r w:rsidRPr="00ED0D8F">
              <w:rPr>
                <w:rFonts w:ascii="Tahoma" w:hAnsi="Tahoma" w:cs="Tahoma"/>
              </w:rPr>
              <w:lastRenderedPageBreak/>
              <w:br w:type="page"/>
            </w:r>
            <w:r w:rsidR="00CE6320" w:rsidRPr="00ED0D8F">
              <w:rPr>
                <w:rFonts w:ascii="Tahoma" w:hAnsi="Tahoma" w:cs="Tahoma"/>
                <w:b/>
                <w:color w:val="365F91" w:themeColor="accent1" w:themeShade="BF"/>
                <w:sz w:val="20"/>
                <w:szCs w:val="20"/>
              </w:rPr>
              <w:t>H</w:t>
            </w:r>
            <w:r w:rsidR="00606B58" w:rsidRPr="00ED0D8F">
              <w:rPr>
                <w:rFonts w:ascii="Tahoma" w:hAnsi="Tahoma" w:cs="Tahoma"/>
                <w:b/>
                <w:color w:val="365F91" w:themeColor="accent1" w:themeShade="BF"/>
                <w:sz w:val="20"/>
                <w:szCs w:val="20"/>
              </w:rPr>
              <w:t>Ệ THỐNG KHUYẾN NGHỊ CỦA VIETINBANK</w:t>
            </w:r>
            <w:r w:rsidR="00761F63" w:rsidRPr="00ED0D8F">
              <w:rPr>
                <w:rFonts w:ascii="Tahoma" w:hAnsi="Tahoma" w:cs="Tahoma"/>
                <w:b/>
                <w:color w:val="365F91" w:themeColor="accent1" w:themeShade="BF"/>
                <w:sz w:val="20"/>
                <w:szCs w:val="20"/>
              </w:rPr>
              <w:t xml:space="preserve"> SECURITIES.</w:t>
            </w:r>
          </w:p>
          <w:p w14:paraId="5478363B" w14:textId="77777777" w:rsidR="00A56D18" w:rsidRPr="00ED0D8F" w:rsidRDefault="00A56D18" w:rsidP="00497F0C">
            <w:pPr>
              <w:spacing w:before="120" w:after="120"/>
              <w:jc w:val="both"/>
              <w:rPr>
                <w:rFonts w:ascii="Tahoma" w:hAnsi="Tahoma" w:cs="Tahoma"/>
                <w:sz w:val="20"/>
                <w:szCs w:val="20"/>
                <w:lang w:bidi="ar-SA"/>
              </w:rPr>
            </w:pPr>
            <w:r w:rsidRPr="00ED0D8F">
              <w:rPr>
                <w:rFonts w:ascii="Tahoma" w:hAnsi="Tahoma" w:cs="Tahoma"/>
                <w:sz w:val="20"/>
                <w:szCs w:val="20"/>
                <w:lang w:bidi="ar-SA"/>
              </w:rPr>
              <w:t>Hệ thông khuyến nghị của VietinBank</w:t>
            </w:r>
            <w:r w:rsidR="00F45E0D" w:rsidRPr="00ED0D8F">
              <w:rPr>
                <w:rFonts w:ascii="Tahoma" w:hAnsi="Tahoma" w:cs="Tahoma"/>
                <w:sz w:val="20"/>
                <w:szCs w:val="20"/>
                <w:lang w:bidi="ar-SA"/>
              </w:rPr>
              <w:t xml:space="preserve"> Securities</w:t>
            </w:r>
            <w:r w:rsidRPr="00ED0D8F">
              <w:rPr>
                <w:rFonts w:ascii="Tahoma" w:hAnsi="Tahoma" w:cs="Tahoma"/>
                <w:sz w:val="20"/>
                <w:szCs w:val="20"/>
                <w:lang w:bidi="ar-SA"/>
              </w:rPr>
              <w:t xml:space="preserve"> được xây dựng dựa trên cơ sở mức tăng/giảm tuyệt đối của giá cổ phiếu tại thời điểm đánh giá với giá mục tiêu. </w:t>
            </w:r>
          </w:p>
          <w:p w14:paraId="22C560BC" w14:textId="77777777" w:rsidR="00895F9E" w:rsidRPr="00ED0D8F" w:rsidRDefault="00895F9E" w:rsidP="006E503B">
            <w:pPr>
              <w:spacing w:before="120" w:after="120" w:line="240" w:lineRule="auto"/>
              <w:jc w:val="both"/>
              <w:rPr>
                <w:rFonts w:ascii="Tahoma" w:hAnsi="Tahoma" w:cs="Tahoma"/>
                <w:sz w:val="20"/>
                <w:szCs w:val="20"/>
                <w:lang w:bidi="ar-SA"/>
              </w:rPr>
            </w:pPr>
          </w:p>
          <w:p w14:paraId="091CC3F9" w14:textId="77777777" w:rsidR="00A56D18" w:rsidRPr="00ED0D8F" w:rsidRDefault="00A56D18" w:rsidP="00805D1D">
            <w:pPr>
              <w:spacing w:before="120" w:after="120" w:line="276" w:lineRule="auto"/>
              <w:jc w:val="both"/>
              <w:rPr>
                <w:rFonts w:ascii="Tahoma" w:hAnsi="Tahoma" w:cs="Tahoma"/>
                <w:sz w:val="20"/>
                <w:szCs w:val="20"/>
                <w:lang w:bidi="ar-SA"/>
              </w:rPr>
            </w:pPr>
            <w:r w:rsidRPr="00ED0D8F">
              <w:rPr>
                <w:rFonts w:ascii="Tahoma" w:hAnsi="Tahoma" w:cs="Tahoma"/>
                <w:sz w:val="20"/>
                <w:szCs w:val="20"/>
                <w:lang w:bidi="ar-SA"/>
              </w:rPr>
              <w:t>Mục tiêu 03 tháng</w:t>
            </w:r>
          </w:p>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0"/>
              <w:gridCol w:w="6980"/>
            </w:tblGrid>
            <w:tr w:rsidR="00A56D18" w:rsidRPr="00ED0D8F" w14:paraId="0A7335D3" w14:textId="77777777" w:rsidTr="00895F9E">
              <w:trPr>
                <w:trHeight w:val="274"/>
              </w:trPr>
              <w:tc>
                <w:tcPr>
                  <w:tcW w:w="1628" w:type="pct"/>
                  <w:tcBorders>
                    <w:top w:val="single" w:sz="12" w:space="0" w:color="005197"/>
                    <w:bottom w:val="single" w:sz="12" w:space="0" w:color="1F497D" w:themeColor="text2"/>
                  </w:tcBorders>
                </w:tcPr>
                <w:p w14:paraId="2F96D95C" w14:textId="77777777" w:rsidR="00A56D18" w:rsidRPr="00ED0D8F" w:rsidRDefault="00A56D18" w:rsidP="00805D1D">
                  <w:pPr>
                    <w:tabs>
                      <w:tab w:val="left" w:pos="375"/>
                      <w:tab w:val="center" w:pos="2744"/>
                    </w:tabs>
                    <w:spacing w:before="120" w:after="120" w:line="276" w:lineRule="auto"/>
                    <w:jc w:val="both"/>
                    <w:rPr>
                      <w:rFonts w:ascii="Tahoma" w:hAnsi="Tahoma" w:cs="Tahoma"/>
                      <w:b/>
                      <w:sz w:val="20"/>
                      <w:szCs w:val="20"/>
                      <w:lang w:bidi="ar-SA"/>
                    </w:rPr>
                  </w:pPr>
                  <w:r w:rsidRPr="00ED0D8F">
                    <w:rPr>
                      <w:rFonts w:ascii="Tahoma" w:hAnsi="Tahoma" w:cs="Tahoma"/>
                      <w:b/>
                      <w:sz w:val="20"/>
                      <w:szCs w:val="20"/>
                      <w:lang w:bidi="ar-SA"/>
                    </w:rPr>
                    <w:t>Hệ thống khuyến nghị</w:t>
                  </w:r>
                </w:p>
              </w:tc>
              <w:tc>
                <w:tcPr>
                  <w:tcW w:w="3372" w:type="pct"/>
                  <w:tcBorders>
                    <w:top w:val="single" w:sz="12" w:space="0" w:color="005197"/>
                    <w:bottom w:val="single" w:sz="12" w:space="0" w:color="1F497D" w:themeColor="text2"/>
                  </w:tcBorders>
                </w:tcPr>
                <w:p w14:paraId="491D7736" w14:textId="77777777" w:rsidR="00A56D18" w:rsidRPr="00ED0D8F" w:rsidRDefault="00A56D18" w:rsidP="00805D1D">
                  <w:pPr>
                    <w:tabs>
                      <w:tab w:val="left" w:pos="375"/>
                      <w:tab w:val="center" w:pos="2744"/>
                    </w:tabs>
                    <w:spacing w:before="120" w:after="120" w:line="276" w:lineRule="auto"/>
                    <w:jc w:val="both"/>
                    <w:rPr>
                      <w:rFonts w:ascii="Tahoma" w:hAnsi="Tahoma" w:cs="Tahoma"/>
                      <w:b/>
                      <w:sz w:val="20"/>
                      <w:szCs w:val="20"/>
                      <w:lang w:bidi="ar-SA"/>
                    </w:rPr>
                  </w:pPr>
                  <w:r w:rsidRPr="00ED0D8F">
                    <w:rPr>
                      <w:rFonts w:ascii="Tahoma" w:hAnsi="Tahoma" w:cs="Tahoma"/>
                      <w:b/>
                      <w:sz w:val="20"/>
                      <w:szCs w:val="20"/>
                      <w:lang w:bidi="ar-SA"/>
                    </w:rPr>
                    <w:t>Diễn giải</w:t>
                  </w:r>
                </w:p>
              </w:tc>
            </w:tr>
            <w:tr w:rsidR="00A56D18" w:rsidRPr="00ED0D8F" w14:paraId="41DAAB3C" w14:textId="77777777" w:rsidTr="00895F9E">
              <w:trPr>
                <w:trHeight w:val="274"/>
              </w:trPr>
              <w:tc>
                <w:tcPr>
                  <w:tcW w:w="1628" w:type="pct"/>
                  <w:tcBorders>
                    <w:top w:val="single" w:sz="12" w:space="0" w:color="1F497D" w:themeColor="text2"/>
                  </w:tcBorders>
                </w:tcPr>
                <w:p w14:paraId="00E4A604" w14:textId="77777777" w:rsidR="00A56D18" w:rsidRPr="00ED0D8F" w:rsidRDefault="00A56D18" w:rsidP="00805D1D">
                  <w:pPr>
                    <w:tabs>
                      <w:tab w:val="left" w:pos="375"/>
                      <w:tab w:val="center" w:pos="2744"/>
                    </w:tabs>
                    <w:spacing w:before="120" w:after="120" w:line="276" w:lineRule="auto"/>
                    <w:jc w:val="both"/>
                    <w:rPr>
                      <w:rFonts w:ascii="Tahoma" w:hAnsi="Tahoma" w:cs="Tahoma"/>
                      <w:b/>
                      <w:sz w:val="20"/>
                      <w:szCs w:val="20"/>
                      <w:lang w:bidi="ar-SA"/>
                    </w:rPr>
                  </w:pPr>
                  <w:r w:rsidRPr="00ED0D8F">
                    <w:rPr>
                      <w:rFonts w:ascii="Tahoma" w:hAnsi="Tahoma" w:cs="Tahoma"/>
                      <w:b/>
                      <w:sz w:val="20"/>
                      <w:szCs w:val="20"/>
                      <w:lang w:bidi="ar-SA"/>
                    </w:rPr>
                    <w:t>MUA</w:t>
                  </w:r>
                </w:p>
              </w:tc>
              <w:tc>
                <w:tcPr>
                  <w:tcW w:w="3372" w:type="pct"/>
                  <w:tcBorders>
                    <w:top w:val="single" w:sz="12" w:space="0" w:color="1F497D" w:themeColor="text2"/>
                  </w:tcBorders>
                </w:tcPr>
                <w:p w14:paraId="5EC18A12" w14:textId="77777777" w:rsidR="00A56D18" w:rsidRPr="00ED0D8F" w:rsidRDefault="00A56D18" w:rsidP="00805D1D">
                  <w:pPr>
                    <w:tabs>
                      <w:tab w:val="left" w:pos="375"/>
                      <w:tab w:val="center" w:pos="2744"/>
                    </w:tabs>
                    <w:spacing w:before="120" w:after="120" w:line="276" w:lineRule="auto"/>
                    <w:jc w:val="both"/>
                    <w:rPr>
                      <w:rFonts w:ascii="Tahoma" w:hAnsi="Tahoma" w:cs="Tahoma"/>
                      <w:sz w:val="20"/>
                      <w:szCs w:val="20"/>
                      <w:lang w:bidi="ar-SA"/>
                    </w:rPr>
                  </w:pPr>
                  <w:r w:rsidRPr="00ED0D8F">
                    <w:rPr>
                      <w:rFonts w:ascii="Tahoma" w:hAnsi="Tahoma" w:cs="Tahoma"/>
                      <w:sz w:val="20"/>
                      <w:szCs w:val="20"/>
                      <w:lang w:bidi="ar-SA"/>
                    </w:rPr>
                    <w:t>Nếu giá mục tiêu cao hơn giá thị trường từ 5% trở lên</w:t>
                  </w:r>
                </w:p>
              </w:tc>
            </w:tr>
            <w:tr w:rsidR="00A56D18" w:rsidRPr="00ED0D8F" w14:paraId="1B318C41" w14:textId="77777777" w:rsidTr="00895F9E">
              <w:trPr>
                <w:trHeight w:val="365"/>
              </w:trPr>
              <w:tc>
                <w:tcPr>
                  <w:tcW w:w="1628" w:type="pct"/>
                  <w:shd w:val="clear" w:color="auto" w:fill="D9D9D9" w:themeFill="background1" w:themeFillShade="D9"/>
                </w:tcPr>
                <w:p w14:paraId="7CE7E1CD" w14:textId="77777777" w:rsidR="00A56D18" w:rsidRPr="00ED0D8F" w:rsidRDefault="00A56D18" w:rsidP="00805D1D">
                  <w:pPr>
                    <w:tabs>
                      <w:tab w:val="left" w:pos="375"/>
                      <w:tab w:val="center" w:pos="2744"/>
                    </w:tabs>
                    <w:spacing w:before="120" w:after="120" w:line="276" w:lineRule="auto"/>
                    <w:jc w:val="both"/>
                    <w:rPr>
                      <w:rFonts w:ascii="Tahoma" w:hAnsi="Tahoma" w:cs="Tahoma"/>
                      <w:b/>
                      <w:sz w:val="20"/>
                      <w:szCs w:val="20"/>
                      <w:lang w:bidi="ar-SA"/>
                    </w:rPr>
                  </w:pPr>
                  <w:r w:rsidRPr="00ED0D8F">
                    <w:rPr>
                      <w:rFonts w:ascii="Tahoma" w:hAnsi="Tahoma" w:cs="Tahoma"/>
                      <w:b/>
                      <w:sz w:val="20"/>
                      <w:szCs w:val="20"/>
                      <w:lang w:bidi="ar-SA"/>
                    </w:rPr>
                    <w:t>THEO DÕI</w:t>
                  </w:r>
                </w:p>
              </w:tc>
              <w:tc>
                <w:tcPr>
                  <w:tcW w:w="3372" w:type="pct"/>
                  <w:shd w:val="clear" w:color="auto" w:fill="D9D9D9" w:themeFill="background1" w:themeFillShade="D9"/>
                </w:tcPr>
                <w:p w14:paraId="66CE80D6" w14:textId="77777777" w:rsidR="00A56D18" w:rsidRPr="00ED0D8F" w:rsidRDefault="00A56D18" w:rsidP="00805D1D">
                  <w:pPr>
                    <w:tabs>
                      <w:tab w:val="left" w:pos="375"/>
                      <w:tab w:val="center" w:pos="2744"/>
                    </w:tabs>
                    <w:spacing w:before="120" w:after="120" w:line="276" w:lineRule="auto"/>
                    <w:jc w:val="both"/>
                    <w:rPr>
                      <w:rFonts w:ascii="Tahoma" w:hAnsi="Tahoma" w:cs="Tahoma"/>
                      <w:sz w:val="20"/>
                      <w:szCs w:val="20"/>
                      <w:lang w:bidi="ar-SA"/>
                    </w:rPr>
                  </w:pPr>
                  <w:r w:rsidRPr="00ED0D8F">
                    <w:rPr>
                      <w:rFonts w:ascii="Tahoma" w:hAnsi="Tahoma" w:cs="Tahoma"/>
                      <w:sz w:val="20"/>
                      <w:szCs w:val="20"/>
                      <w:lang w:bidi="ar-SA"/>
                    </w:rPr>
                    <w:t>Nếu giá mục tiêu cao hơn giá thị trường từ  3– 5%</w:t>
                  </w:r>
                </w:p>
              </w:tc>
            </w:tr>
            <w:tr w:rsidR="00A56D18" w:rsidRPr="00ED0D8F" w14:paraId="3FF855EB" w14:textId="77777777" w:rsidTr="00895F9E">
              <w:trPr>
                <w:trHeight w:val="365"/>
              </w:trPr>
              <w:tc>
                <w:tcPr>
                  <w:tcW w:w="1628" w:type="pct"/>
                </w:tcPr>
                <w:p w14:paraId="56DE4C6A" w14:textId="77777777" w:rsidR="00A56D18" w:rsidRPr="00ED0D8F" w:rsidRDefault="00A56D18" w:rsidP="00805D1D">
                  <w:pPr>
                    <w:tabs>
                      <w:tab w:val="left" w:pos="375"/>
                      <w:tab w:val="center" w:pos="2744"/>
                    </w:tabs>
                    <w:spacing w:before="120" w:after="120" w:line="276" w:lineRule="auto"/>
                    <w:jc w:val="both"/>
                    <w:rPr>
                      <w:rFonts w:ascii="Tahoma" w:hAnsi="Tahoma" w:cs="Tahoma"/>
                      <w:b/>
                      <w:sz w:val="20"/>
                      <w:szCs w:val="20"/>
                      <w:lang w:bidi="ar-SA"/>
                    </w:rPr>
                  </w:pPr>
                  <w:r w:rsidRPr="00ED0D8F">
                    <w:rPr>
                      <w:rFonts w:ascii="Tahoma" w:hAnsi="Tahoma" w:cs="Tahoma"/>
                      <w:b/>
                      <w:sz w:val="20"/>
                      <w:szCs w:val="20"/>
                      <w:lang w:bidi="ar-SA"/>
                    </w:rPr>
                    <w:t>NẮM GIỮ</w:t>
                  </w:r>
                </w:p>
              </w:tc>
              <w:tc>
                <w:tcPr>
                  <w:tcW w:w="3372" w:type="pct"/>
                </w:tcPr>
                <w:p w14:paraId="29265E31" w14:textId="77777777" w:rsidR="00A56D18" w:rsidRPr="00ED0D8F" w:rsidRDefault="00A56D18" w:rsidP="00805D1D">
                  <w:pPr>
                    <w:tabs>
                      <w:tab w:val="left" w:pos="375"/>
                      <w:tab w:val="center" w:pos="2744"/>
                    </w:tabs>
                    <w:spacing w:before="120" w:after="120" w:line="276" w:lineRule="auto"/>
                    <w:jc w:val="both"/>
                    <w:rPr>
                      <w:rFonts w:ascii="Tahoma" w:hAnsi="Tahoma" w:cs="Tahoma"/>
                      <w:sz w:val="20"/>
                      <w:szCs w:val="20"/>
                      <w:lang w:bidi="ar-SA"/>
                    </w:rPr>
                  </w:pPr>
                  <w:r w:rsidRPr="00ED0D8F">
                    <w:rPr>
                      <w:rFonts w:ascii="Tahoma" w:hAnsi="Tahoma" w:cs="Tahoma"/>
                      <w:sz w:val="20"/>
                      <w:szCs w:val="20"/>
                      <w:lang w:bidi="ar-SA"/>
                    </w:rPr>
                    <w:t>Nếu giá mục tiêu cao hơn giá thị trường không quá 3%</w:t>
                  </w:r>
                </w:p>
              </w:tc>
            </w:tr>
            <w:tr w:rsidR="00A56D18" w:rsidRPr="00ED0D8F" w14:paraId="3ACFDD24" w14:textId="77777777" w:rsidTr="00895F9E">
              <w:trPr>
                <w:trHeight w:val="365"/>
              </w:trPr>
              <w:tc>
                <w:tcPr>
                  <w:tcW w:w="1628" w:type="pct"/>
                  <w:tcBorders>
                    <w:bottom w:val="single" w:sz="12" w:space="0" w:color="005197"/>
                  </w:tcBorders>
                  <w:shd w:val="clear" w:color="auto" w:fill="D9D9D9" w:themeFill="background1" w:themeFillShade="D9"/>
                </w:tcPr>
                <w:p w14:paraId="3504E33A" w14:textId="77777777" w:rsidR="00A56D18" w:rsidRPr="00ED0D8F" w:rsidRDefault="00A56D18" w:rsidP="00805D1D">
                  <w:pPr>
                    <w:tabs>
                      <w:tab w:val="left" w:pos="375"/>
                      <w:tab w:val="center" w:pos="2744"/>
                    </w:tabs>
                    <w:spacing w:before="120" w:after="120" w:line="276" w:lineRule="auto"/>
                    <w:jc w:val="both"/>
                    <w:rPr>
                      <w:rFonts w:ascii="Tahoma" w:hAnsi="Tahoma" w:cs="Tahoma"/>
                      <w:b/>
                      <w:sz w:val="20"/>
                      <w:szCs w:val="20"/>
                      <w:lang w:bidi="ar-SA"/>
                    </w:rPr>
                  </w:pPr>
                  <w:r w:rsidRPr="00ED0D8F">
                    <w:rPr>
                      <w:rFonts w:ascii="Tahoma" w:hAnsi="Tahoma" w:cs="Tahoma"/>
                      <w:b/>
                      <w:sz w:val="20"/>
                      <w:szCs w:val="20"/>
                      <w:lang w:bidi="ar-SA"/>
                    </w:rPr>
                    <w:t>BÁN</w:t>
                  </w:r>
                </w:p>
              </w:tc>
              <w:tc>
                <w:tcPr>
                  <w:tcW w:w="3372" w:type="pct"/>
                  <w:tcBorders>
                    <w:bottom w:val="single" w:sz="12" w:space="0" w:color="005197"/>
                  </w:tcBorders>
                  <w:shd w:val="clear" w:color="auto" w:fill="D9D9D9" w:themeFill="background1" w:themeFillShade="D9"/>
                </w:tcPr>
                <w:p w14:paraId="178DED28" w14:textId="77777777" w:rsidR="00A56D18" w:rsidRPr="00ED0D8F" w:rsidRDefault="00A56D18" w:rsidP="00805D1D">
                  <w:pPr>
                    <w:tabs>
                      <w:tab w:val="left" w:pos="375"/>
                      <w:tab w:val="center" w:pos="2744"/>
                    </w:tabs>
                    <w:spacing w:before="120" w:after="120" w:line="276" w:lineRule="auto"/>
                    <w:jc w:val="both"/>
                    <w:rPr>
                      <w:rFonts w:ascii="Tahoma" w:hAnsi="Tahoma" w:cs="Tahoma"/>
                      <w:sz w:val="20"/>
                      <w:szCs w:val="20"/>
                      <w:lang w:bidi="ar-SA"/>
                    </w:rPr>
                  </w:pPr>
                  <w:r w:rsidRPr="00ED0D8F">
                    <w:rPr>
                      <w:rFonts w:ascii="Tahoma" w:hAnsi="Tahoma" w:cs="Tahoma"/>
                      <w:sz w:val="20"/>
                      <w:szCs w:val="20"/>
                      <w:lang w:bidi="ar-SA"/>
                    </w:rPr>
                    <w:t>Nếu giá mục tiêu thấp hơn giá thị trường tối thiểu 5%</w:t>
                  </w:r>
                </w:p>
              </w:tc>
            </w:tr>
          </w:tbl>
          <w:p w14:paraId="53637E1A" w14:textId="77777777" w:rsidR="00A56D18" w:rsidRPr="00ED0D8F" w:rsidRDefault="00A56D18" w:rsidP="00805D1D">
            <w:pPr>
              <w:spacing w:before="120" w:after="120" w:line="276" w:lineRule="auto"/>
              <w:jc w:val="both"/>
              <w:rPr>
                <w:rFonts w:ascii="Tahoma" w:hAnsi="Tahoma" w:cs="Tahoma"/>
                <w:sz w:val="20"/>
                <w:szCs w:val="20"/>
                <w:lang w:bidi="ar-SA"/>
              </w:rPr>
            </w:pPr>
          </w:p>
          <w:p w14:paraId="2AE984FC" w14:textId="77777777" w:rsidR="00A56D18" w:rsidRPr="00ED0D8F" w:rsidRDefault="00A56D18" w:rsidP="00805D1D">
            <w:pPr>
              <w:spacing w:before="120" w:after="120" w:line="276" w:lineRule="auto"/>
              <w:jc w:val="both"/>
              <w:rPr>
                <w:rFonts w:ascii="Tahoma" w:hAnsi="Tahoma" w:cs="Tahoma"/>
                <w:sz w:val="20"/>
                <w:szCs w:val="20"/>
                <w:lang w:bidi="ar-SA"/>
              </w:rPr>
            </w:pPr>
            <w:r w:rsidRPr="00ED0D8F">
              <w:rPr>
                <w:rFonts w:ascii="Tahoma" w:hAnsi="Tahoma" w:cs="Tahoma"/>
                <w:sz w:val="20"/>
                <w:szCs w:val="20"/>
                <w:lang w:bidi="ar-SA"/>
              </w:rPr>
              <w:t>Mục tiêu 12 tháng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6976"/>
            </w:tblGrid>
            <w:tr w:rsidR="0056059D" w:rsidRPr="00ED0D8F" w14:paraId="56D79D37" w14:textId="77777777" w:rsidTr="00895F9E">
              <w:trPr>
                <w:trHeight w:val="274"/>
              </w:trPr>
              <w:tc>
                <w:tcPr>
                  <w:tcW w:w="1630" w:type="pct"/>
                  <w:tcBorders>
                    <w:top w:val="single" w:sz="12" w:space="0" w:color="005197"/>
                    <w:bottom w:val="single" w:sz="12" w:space="0" w:color="1F497D" w:themeColor="text2"/>
                  </w:tcBorders>
                </w:tcPr>
                <w:p w14:paraId="5B9F93B5" w14:textId="77777777" w:rsidR="0056059D" w:rsidRPr="00ED0D8F" w:rsidRDefault="0056059D" w:rsidP="00805D1D">
                  <w:pPr>
                    <w:tabs>
                      <w:tab w:val="left" w:pos="375"/>
                      <w:tab w:val="center" w:pos="2744"/>
                    </w:tabs>
                    <w:spacing w:before="120" w:after="120" w:line="276" w:lineRule="auto"/>
                    <w:jc w:val="both"/>
                    <w:rPr>
                      <w:rFonts w:ascii="Tahoma" w:hAnsi="Tahoma" w:cs="Tahoma"/>
                      <w:sz w:val="20"/>
                      <w:szCs w:val="20"/>
                      <w:lang w:val="de-DE"/>
                    </w:rPr>
                  </w:pPr>
                  <w:r w:rsidRPr="00ED0D8F">
                    <w:rPr>
                      <w:rFonts w:ascii="Tahoma" w:hAnsi="Tahoma" w:cs="Tahoma"/>
                      <w:b/>
                      <w:sz w:val="20"/>
                      <w:szCs w:val="20"/>
                      <w:lang w:val="de-DE"/>
                    </w:rPr>
                    <w:t>Hệ thống khuyến nghị</w:t>
                  </w:r>
                </w:p>
              </w:tc>
              <w:tc>
                <w:tcPr>
                  <w:tcW w:w="3370" w:type="pct"/>
                  <w:tcBorders>
                    <w:top w:val="single" w:sz="12" w:space="0" w:color="005197"/>
                    <w:bottom w:val="single" w:sz="12" w:space="0" w:color="1F497D" w:themeColor="text2"/>
                  </w:tcBorders>
                </w:tcPr>
                <w:p w14:paraId="13F270A1" w14:textId="77777777" w:rsidR="0056059D" w:rsidRPr="00ED0D8F" w:rsidRDefault="0056059D" w:rsidP="00805D1D">
                  <w:pPr>
                    <w:tabs>
                      <w:tab w:val="left" w:pos="375"/>
                      <w:tab w:val="center" w:pos="2744"/>
                    </w:tabs>
                    <w:spacing w:before="120" w:after="120" w:line="276" w:lineRule="auto"/>
                    <w:jc w:val="both"/>
                    <w:rPr>
                      <w:rFonts w:ascii="Tahoma" w:hAnsi="Tahoma" w:cs="Tahoma"/>
                      <w:b/>
                      <w:sz w:val="20"/>
                      <w:szCs w:val="20"/>
                      <w:lang w:val="de-DE"/>
                    </w:rPr>
                  </w:pPr>
                  <w:r w:rsidRPr="00ED0D8F">
                    <w:rPr>
                      <w:rFonts w:ascii="Tahoma" w:hAnsi="Tahoma" w:cs="Tahoma"/>
                      <w:b/>
                      <w:sz w:val="20"/>
                      <w:szCs w:val="20"/>
                      <w:lang w:val="de-DE"/>
                    </w:rPr>
                    <w:t>Diễn giải</w:t>
                  </w:r>
                </w:p>
              </w:tc>
            </w:tr>
            <w:tr w:rsidR="0056059D" w:rsidRPr="00ED0D8F" w14:paraId="17865BC2" w14:textId="77777777" w:rsidTr="00895F9E">
              <w:trPr>
                <w:trHeight w:val="274"/>
              </w:trPr>
              <w:tc>
                <w:tcPr>
                  <w:tcW w:w="1630" w:type="pct"/>
                  <w:tcBorders>
                    <w:top w:val="single" w:sz="12" w:space="0" w:color="1F497D" w:themeColor="text2"/>
                  </w:tcBorders>
                </w:tcPr>
                <w:p w14:paraId="28B720D2" w14:textId="77777777" w:rsidR="0056059D" w:rsidRPr="00ED0D8F" w:rsidRDefault="0056059D" w:rsidP="00805D1D">
                  <w:pPr>
                    <w:tabs>
                      <w:tab w:val="left" w:pos="375"/>
                      <w:tab w:val="center" w:pos="2744"/>
                    </w:tabs>
                    <w:spacing w:before="120" w:after="120" w:line="276" w:lineRule="auto"/>
                    <w:jc w:val="both"/>
                    <w:rPr>
                      <w:rFonts w:ascii="Tahoma" w:hAnsi="Tahoma" w:cs="Tahoma"/>
                      <w:b/>
                      <w:sz w:val="20"/>
                      <w:szCs w:val="20"/>
                      <w:lang w:val="de-DE"/>
                    </w:rPr>
                  </w:pPr>
                  <w:r w:rsidRPr="00ED0D8F">
                    <w:rPr>
                      <w:rFonts w:ascii="Tahoma" w:hAnsi="Tahoma" w:cs="Tahoma"/>
                      <w:b/>
                      <w:sz w:val="20"/>
                      <w:szCs w:val="20"/>
                      <w:lang w:val="de-DE"/>
                    </w:rPr>
                    <w:t>MUA</w:t>
                  </w:r>
                </w:p>
              </w:tc>
              <w:tc>
                <w:tcPr>
                  <w:tcW w:w="3370" w:type="pct"/>
                  <w:tcBorders>
                    <w:top w:val="single" w:sz="12" w:space="0" w:color="1F497D" w:themeColor="text2"/>
                  </w:tcBorders>
                </w:tcPr>
                <w:p w14:paraId="1472E9F7" w14:textId="77777777" w:rsidR="0056059D" w:rsidRPr="00ED0D8F" w:rsidRDefault="0056059D" w:rsidP="00805D1D">
                  <w:pPr>
                    <w:tabs>
                      <w:tab w:val="left" w:pos="375"/>
                      <w:tab w:val="center" w:pos="2744"/>
                    </w:tabs>
                    <w:spacing w:before="120" w:after="120" w:line="276" w:lineRule="auto"/>
                    <w:jc w:val="both"/>
                    <w:rPr>
                      <w:rFonts w:ascii="Tahoma" w:hAnsi="Tahoma" w:cs="Tahoma"/>
                      <w:sz w:val="20"/>
                      <w:szCs w:val="20"/>
                      <w:lang w:val="de-DE"/>
                    </w:rPr>
                  </w:pPr>
                  <w:r w:rsidRPr="00ED0D8F">
                    <w:rPr>
                      <w:rFonts w:ascii="Tahoma" w:hAnsi="Tahoma" w:cs="Tahoma"/>
                      <w:sz w:val="20"/>
                      <w:szCs w:val="20"/>
                      <w:lang w:val="de-DE"/>
                    </w:rPr>
                    <w:t>Nếu giá mục tiêu cao hơn giá thị trường từ 15% trở lên</w:t>
                  </w:r>
                </w:p>
              </w:tc>
            </w:tr>
            <w:tr w:rsidR="0056059D" w:rsidRPr="00ED0D8F" w14:paraId="2BBB8F6C" w14:textId="77777777" w:rsidTr="00895F9E">
              <w:trPr>
                <w:trHeight w:val="365"/>
              </w:trPr>
              <w:tc>
                <w:tcPr>
                  <w:tcW w:w="1630" w:type="pct"/>
                  <w:shd w:val="clear" w:color="auto" w:fill="D9D9D9" w:themeFill="background1" w:themeFillShade="D9"/>
                </w:tcPr>
                <w:p w14:paraId="187AEFB4" w14:textId="77777777" w:rsidR="0056059D" w:rsidRPr="00ED0D8F" w:rsidRDefault="00791396" w:rsidP="00805D1D">
                  <w:pPr>
                    <w:tabs>
                      <w:tab w:val="left" w:pos="375"/>
                      <w:tab w:val="center" w:pos="2744"/>
                    </w:tabs>
                    <w:spacing w:before="120" w:after="120" w:line="276" w:lineRule="auto"/>
                    <w:jc w:val="both"/>
                    <w:rPr>
                      <w:rFonts w:ascii="Tahoma" w:hAnsi="Tahoma" w:cs="Tahoma"/>
                      <w:b/>
                      <w:sz w:val="20"/>
                      <w:szCs w:val="20"/>
                      <w:lang w:val="de-DE"/>
                    </w:rPr>
                  </w:pPr>
                  <w:r w:rsidRPr="00ED0D8F">
                    <w:rPr>
                      <w:rFonts w:ascii="Tahoma" w:hAnsi="Tahoma" w:cs="Tahoma"/>
                      <w:b/>
                      <w:sz w:val="20"/>
                      <w:szCs w:val="20"/>
                      <w:lang w:val="de-DE"/>
                    </w:rPr>
                    <w:t>THEO DÕI</w:t>
                  </w:r>
                </w:p>
              </w:tc>
              <w:tc>
                <w:tcPr>
                  <w:tcW w:w="3370" w:type="pct"/>
                  <w:shd w:val="clear" w:color="auto" w:fill="D9D9D9" w:themeFill="background1" w:themeFillShade="D9"/>
                </w:tcPr>
                <w:p w14:paraId="3F4A9825" w14:textId="77777777" w:rsidR="0056059D" w:rsidRPr="00ED0D8F" w:rsidRDefault="00791396" w:rsidP="00805D1D">
                  <w:pPr>
                    <w:tabs>
                      <w:tab w:val="left" w:pos="375"/>
                      <w:tab w:val="center" w:pos="2744"/>
                    </w:tabs>
                    <w:spacing w:before="120" w:after="120" w:line="276" w:lineRule="auto"/>
                    <w:jc w:val="both"/>
                    <w:rPr>
                      <w:rFonts w:ascii="Tahoma" w:hAnsi="Tahoma" w:cs="Tahoma"/>
                      <w:sz w:val="20"/>
                      <w:szCs w:val="20"/>
                      <w:lang w:val="de-DE"/>
                    </w:rPr>
                  </w:pPr>
                  <w:r w:rsidRPr="00ED0D8F">
                    <w:rPr>
                      <w:rFonts w:ascii="Tahoma" w:hAnsi="Tahoma" w:cs="Tahoma"/>
                      <w:sz w:val="20"/>
                      <w:szCs w:val="20"/>
                      <w:lang w:val="de-DE"/>
                    </w:rPr>
                    <w:t>Nếu giá mục tiêu cao hơn giá thị trường từ 5 – 15%</w:t>
                  </w:r>
                </w:p>
              </w:tc>
            </w:tr>
            <w:tr w:rsidR="0056059D" w:rsidRPr="00ED0D8F" w14:paraId="63E9987E" w14:textId="77777777" w:rsidTr="00895F9E">
              <w:trPr>
                <w:trHeight w:val="365"/>
              </w:trPr>
              <w:tc>
                <w:tcPr>
                  <w:tcW w:w="1630" w:type="pct"/>
                </w:tcPr>
                <w:p w14:paraId="5579DCC1" w14:textId="77777777" w:rsidR="0056059D" w:rsidRPr="00ED0D8F" w:rsidRDefault="00791396" w:rsidP="00805D1D">
                  <w:pPr>
                    <w:tabs>
                      <w:tab w:val="left" w:pos="375"/>
                      <w:tab w:val="center" w:pos="2744"/>
                    </w:tabs>
                    <w:spacing w:before="120" w:after="120" w:line="276" w:lineRule="auto"/>
                    <w:jc w:val="both"/>
                    <w:rPr>
                      <w:rFonts w:ascii="Tahoma" w:hAnsi="Tahoma" w:cs="Tahoma"/>
                      <w:b/>
                      <w:sz w:val="20"/>
                      <w:szCs w:val="20"/>
                      <w:lang w:val="de-DE"/>
                    </w:rPr>
                  </w:pPr>
                  <w:r w:rsidRPr="00ED0D8F">
                    <w:rPr>
                      <w:rFonts w:ascii="Tahoma" w:hAnsi="Tahoma" w:cs="Tahoma"/>
                      <w:b/>
                      <w:sz w:val="20"/>
                      <w:szCs w:val="20"/>
                      <w:lang w:val="de-DE"/>
                    </w:rPr>
                    <w:t>NẮM GIỮ</w:t>
                  </w:r>
                </w:p>
              </w:tc>
              <w:tc>
                <w:tcPr>
                  <w:tcW w:w="3370" w:type="pct"/>
                </w:tcPr>
                <w:p w14:paraId="3F16ACA2" w14:textId="77777777" w:rsidR="0056059D" w:rsidRPr="00ED0D8F" w:rsidRDefault="00791396" w:rsidP="00805D1D">
                  <w:pPr>
                    <w:tabs>
                      <w:tab w:val="left" w:pos="375"/>
                      <w:tab w:val="center" w:pos="2744"/>
                    </w:tabs>
                    <w:spacing w:before="120" w:after="120" w:line="276" w:lineRule="auto"/>
                    <w:jc w:val="both"/>
                    <w:rPr>
                      <w:rFonts w:ascii="Tahoma" w:hAnsi="Tahoma" w:cs="Tahoma"/>
                      <w:sz w:val="20"/>
                      <w:szCs w:val="20"/>
                      <w:lang w:val="de-DE"/>
                    </w:rPr>
                  </w:pPr>
                  <w:r w:rsidRPr="00ED0D8F">
                    <w:rPr>
                      <w:rFonts w:ascii="Tahoma" w:hAnsi="Tahoma" w:cs="Tahoma"/>
                      <w:sz w:val="20"/>
                      <w:szCs w:val="20"/>
                      <w:lang w:val="de-DE"/>
                    </w:rPr>
                    <w:t>Nếu giá mục tiêu cao hơn giá thị trường không quá 5%</w:t>
                  </w:r>
                </w:p>
              </w:tc>
            </w:tr>
            <w:tr w:rsidR="0056059D" w:rsidRPr="00ED0D8F" w14:paraId="055907B5" w14:textId="77777777" w:rsidTr="00895F9E">
              <w:trPr>
                <w:trHeight w:val="365"/>
              </w:trPr>
              <w:tc>
                <w:tcPr>
                  <w:tcW w:w="1630" w:type="pct"/>
                  <w:tcBorders>
                    <w:bottom w:val="single" w:sz="12" w:space="0" w:color="005197"/>
                  </w:tcBorders>
                  <w:shd w:val="clear" w:color="auto" w:fill="D9D9D9" w:themeFill="background1" w:themeFillShade="D9"/>
                </w:tcPr>
                <w:p w14:paraId="138C0B38" w14:textId="77777777" w:rsidR="0056059D" w:rsidRPr="00ED0D8F" w:rsidRDefault="0076613A" w:rsidP="00805D1D">
                  <w:pPr>
                    <w:tabs>
                      <w:tab w:val="left" w:pos="375"/>
                      <w:tab w:val="center" w:pos="2744"/>
                    </w:tabs>
                    <w:spacing w:before="120" w:after="120" w:line="276" w:lineRule="auto"/>
                    <w:jc w:val="both"/>
                    <w:rPr>
                      <w:rFonts w:ascii="Tahoma" w:hAnsi="Tahoma" w:cs="Tahoma"/>
                      <w:b/>
                      <w:sz w:val="20"/>
                      <w:szCs w:val="20"/>
                      <w:lang w:val="de-DE"/>
                    </w:rPr>
                  </w:pPr>
                  <w:r w:rsidRPr="00ED0D8F">
                    <w:rPr>
                      <w:rFonts w:ascii="Tahoma" w:hAnsi="Tahoma" w:cs="Tahoma"/>
                      <w:b/>
                      <w:sz w:val="20"/>
                      <w:szCs w:val="20"/>
                      <w:lang w:val="de-DE"/>
                    </w:rPr>
                    <w:t>BÁN</w:t>
                  </w:r>
                </w:p>
              </w:tc>
              <w:tc>
                <w:tcPr>
                  <w:tcW w:w="3370" w:type="pct"/>
                  <w:tcBorders>
                    <w:bottom w:val="single" w:sz="12" w:space="0" w:color="005197"/>
                  </w:tcBorders>
                  <w:shd w:val="clear" w:color="auto" w:fill="D9D9D9" w:themeFill="background1" w:themeFillShade="D9"/>
                </w:tcPr>
                <w:p w14:paraId="7E9716F7" w14:textId="77777777" w:rsidR="0056059D" w:rsidRPr="00ED0D8F" w:rsidRDefault="0076613A" w:rsidP="00805D1D">
                  <w:pPr>
                    <w:tabs>
                      <w:tab w:val="left" w:pos="375"/>
                      <w:tab w:val="center" w:pos="2744"/>
                    </w:tabs>
                    <w:spacing w:before="120" w:after="120" w:line="276" w:lineRule="auto"/>
                    <w:jc w:val="both"/>
                    <w:rPr>
                      <w:rFonts w:ascii="Tahoma" w:hAnsi="Tahoma" w:cs="Tahoma"/>
                      <w:sz w:val="20"/>
                      <w:szCs w:val="20"/>
                      <w:lang w:val="de-DE"/>
                    </w:rPr>
                  </w:pPr>
                  <w:r w:rsidRPr="00ED0D8F">
                    <w:rPr>
                      <w:rFonts w:ascii="Tahoma" w:hAnsi="Tahoma" w:cs="Tahoma"/>
                      <w:sz w:val="20"/>
                      <w:szCs w:val="20"/>
                      <w:lang w:val="de-DE"/>
                    </w:rPr>
                    <w:t>Nếu giá mục tiêu thấp hơn giá thị trường tối thiểu 5%</w:t>
                  </w:r>
                </w:p>
              </w:tc>
            </w:tr>
          </w:tbl>
          <w:p w14:paraId="4389558A" w14:textId="77777777" w:rsidR="00606B58" w:rsidRPr="00ED0D8F" w:rsidRDefault="00606B58" w:rsidP="00805D1D">
            <w:pPr>
              <w:spacing w:before="120" w:after="120" w:line="276" w:lineRule="auto"/>
              <w:ind w:right="-896"/>
              <w:jc w:val="both"/>
              <w:rPr>
                <w:rFonts w:ascii="Tahoma" w:hAnsi="Tahoma" w:cs="Tahoma"/>
                <w:sz w:val="20"/>
                <w:szCs w:val="20"/>
                <w:lang w:val="de-DE"/>
              </w:rPr>
            </w:pPr>
          </w:p>
          <w:p w14:paraId="06A35E1C" w14:textId="77777777" w:rsidR="00921BE9" w:rsidRPr="00ED0D8F" w:rsidRDefault="00921BE9" w:rsidP="00805D1D">
            <w:pPr>
              <w:spacing w:before="120" w:after="120" w:line="276" w:lineRule="auto"/>
              <w:ind w:right="-896"/>
              <w:jc w:val="both"/>
              <w:rPr>
                <w:rFonts w:ascii="Tahoma" w:hAnsi="Tahoma" w:cs="Tahoma"/>
                <w:sz w:val="20"/>
                <w:szCs w:val="20"/>
              </w:rPr>
            </w:pPr>
          </w:p>
          <w:p w14:paraId="445E1CE2" w14:textId="77777777" w:rsidR="00921BE9" w:rsidRPr="00ED0D8F" w:rsidRDefault="00921BE9" w:rsidP="00805D1D">
            <w:pPr>
              <w:spacing w:before="120" w:after="120" w:line="276" w:lineRule="auto"/>
              <w:ind w:right="-896"/>
              <w:jc w:val="both"/>
              <w:rPr>
                <w:rFonts w:ascii="Tahoma" w:hAnsi="Tahoma" w:cs="Tahoma"/>
                <w:sz w:val="20"/>
                <w:szCs w:val="20"/>
              </w:rPr>
            </w:pPr>
          </w:p>
          <w:p w14:paraId="6986D33B" w14:textId="77777777" w:rsidR="00921BE9" w:rsidRPr="00ED0D8F" w:rsidRDefault="00921BE9" w:rsidP="00805D1D">
            <w:pPr>
              <w:spacing w:before="120" w:after="120" w:line="276" w:lineRule="auto"/>
              <w:ind w:right="-896"/>
              <w:jc w:val="both"/>
              <w:rPr>
                <w:rFonts w:ascii="Tahoma" w:hAnsi="Tahoma" w:cs="Tahoma"/>
                <w:sz w:val="20"/>
                <w:szCs w:val="20"/>
              </w:rPr>
            </w:pPr>
          </w:p>
          <w:p w14:paraId="7462630F" w14:textId="77777777" w:rsidR="00921BE9" w:rsidRPr="00ED0D8F" w:rsidRDefault="00921BE9" w:rsidP="00805D1D">
            <w:pPr>
              <w:spacing w:before="120" w:after="120" w:line="276" w:lineRule="auto"/>
              <w:ind w:right="-896"/>
              <w:jc w:val="both"/>
              <w:rPr>
                <w:rFonts w:ascii="Tahoma" w:hAnsi="Tahoma" w:cs="Tahoma"/>
                <w:sz w:val="20"/>
                <w:szCs w:val="20"/>
              </w:rPr>
            </w:pPr>
          </w:p>
          <w:p w14:paraId="7D7F347A" w14:textId="77777777" w:rsidR="00FC73B4" w:rsidRPr="00ED0D8F" w:rsidRDefault="00FC73B4" w:rsidP="00805D1D">
            <w:pPr>
              <w:spacing w:before="120" w:after="120" w:line="276" w:lineRule="auto"/>
              <w:ind w:right="-896"/>
              <w:jc w:val="both"/>
              <w:rPr>
                <w:rFonts w:ascii="Tahoma" w:hAnsi="Tahoma" w:cs="Tahoma"/>
                <w:sz w:val="20"/>
                <w:szCs w:val="20"/>
              </w:rPr>
            </w:pPr>
          </w:p>
          <w:p w14:paraId="140D1A3E" w14:textId="77777777" w:rsidR="00921BE9" w:rsidRPr="00ED0D8F" w:rsidRDefault="00921BE9" w:rsidP="00805D1D">
            <w:pPr>
              <w:spacing w:before="120" w:after="120" w:line="276" w:lineRule="auto"/>
              <w:ind w:right="-896"/>
              <w:jc w:val="both"/>
              <w:rPr>
                <w:rFonts w:ascii="Tahoma" w:hAnsi="Tahoma" w:cs="Tahoma"/>
                <w:sz w:val="20"/>
                <w:szCs w:val="20"/>
              </w:rPr>
            </w:pPr>
          </w:p>
          <w:p w14:paraId="55B481FB" w14:textId="49D98145" w:rsidR="0056059D" w:rsidRPr="00ED0D8F" w:rsidRDefault="00921BE9" w:rsidP="00ED0D8F">
            <w:pPr>
              <w:spacing w:before="120" w:after="120"/>
              <w:jc w:val="both"/>
              <w:rPr>
                <w:rFonts w:ascii="Tahoma" w:hAnsi="Tahoma" w:cs="Tahoma"/>
                <w:b/>
                <w:bCs/>
                <w:caps/>
                <w:sz w:val="20"/>
                <w:szCs w:val="20"/>
                <w:lang w:val="de-DE"/>
              </w:rPr>
            </w:pPr>
            <w:r w:rsidRPr="00ED0D8F">
              <w:rPr>
                <w:rFonts w:ascii="Tahoma" w:hAnsi="Tahoma" w:cs="Tahoma"/>
                <w:b/>
                <w:sz w:val="20"/>
                <w:szCs w:val="20"/>
                <w:lang w:val="de-DE"/>
              </w:rPr>
              <w:t xml:space="preserve">Tuyên bố miễn trách nhiệm: </w:t>
            </w:r>
            <w:r w:rsidR="00377199" w:rsidRPr="00ED0D8F">
              <w:rPr>
                <w:rFonts w:ascii="Tahoma" w:hAnsi="Tahoma" w:cs="Tahoma"/>
                <w:sz w:val="20"/>
                <w:szCs w:val="20"/>
                <w:lang w:val="de-DE"/>
              </w:rPr>
              <w:t>Bản quyền năm 202</w:t>
            </w:r>
            <w:r w:rsidR="00ED0D8F">
              <w:rPr>
                <w:rFonts w:ascii="Tahoma" w:hAnsi="Tahoma" w:cs="Tahoma"/>
                <w:sz w:val="20"/>
                <w:szCs w:val="20"/>
                <w:lang w:val="de-DE"/>
              </w:rPr>
              <w:t>1</w:t>
            </w:r>
            <w:r w:rsidR="00497F0C" w:rsidRPr="00ED0D8F">
              <w:rPr>
                <w:rFonts w:ascii="Tahoma" w:hAnsi="Tahoma" w:cs="Tahoma"/>
                <w:sz w:val="20"/>
                <w:szCs w:val="20"/>
                <w:lang w:val="de-DE"/>
              </w:rPr>
              <w:t xml:space="preserve"> thuộc về Công ty Cổ phần Chứng khoán Ngân hàng Công Thương Việt Nam (CTS). Những thông tin sử dụng trong báo cáo được thu thập từ những nguồn đáng tin cậy và CTS không chịu trách nhiệm về tính chính xác của chúng. Quan điểm thể hiện trong báo cáo này là của (các) tác giả và không nhất thiết liên hệ với quan điểm chính thức của CTS. Không một thông tin cũng như ý kiến nào được viết ra nhằm mục đích quảng cáo hay khuyến nghị mua/bán bất kỳ chứng khoán nào. Báo cáo này không được phép sao chép, tái bản bởi bất kỳ cá nhân hoặc tổ chức nào khi chưa</w:t>
            </w:r>
            <w:r w:rsidR="00C461BA" w:rsidRPr="00ED0D8F">
              <w:rPr>
                <w:rFonts w:ascii="Tahoma" w:hAnsi="Tahoma" w:cs="Tahoma"/>
                <w:sz w:val="20"/>
                <w:szCs w:val="20"/>
                <w:lang w:val="de-DE"/>
              </w:rPr>
              <w:t xml:space="preserve"> được phép của CTS.</w:t>
            </w:r>
          </w:p>
        </w:tc>
      </w:tr>
    </w:tbl>
    <w:p w14:paraId="4933C2A2" w14:textId="77777777" w:rsidR="008A44DB" w:rsidRPr="00ED0D8F" w:rsidRDefault="008A44DB" w:rsidP="00C461BA">
      <w:pPr>
        <w:ind w:right="-897"/>
        <w:jc w:val="both"/>
        <w:rPr>
          <w:rFonts w:ascii="Tahoma" w:hAnsi="Tahoma" w:cs="Tahoma"/>
          <w:lang w:val="de-DE"/>
        </w:rPr>
      </w:pPr>
    </w:p>
    <w:sectPr w:rsidR="008A44DB" w:rsidRPr="00ED0D8F" w:rsidSect="005A6A65">
      <w:headerReference w:type="even" r:id="rId18"/>
      <w:headerReference w:type="default" r:id="rId19"/>
      <w:footerReference w:type="default" r:id="rId20"/>
      <w:headerReference w:type="first" r:id="rId21"/>
      <w:footerReference w:type="first" r:id="rId22"/>
      <w:pgSz w:w="11906" w:h="16838"/>
      <w:pgMar w:top="1440" w:right="706" w:bottom="1440" w:left="1440" w:header="57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DD489" w14:textId="77777777" w:rsidR="00083DBA" w:rsidRDefault="00083DBA" w:rsidP="00A709BC">
      <w:pPr>
        <w:spacing w:after="0" w:line="240" w:lineRule="auto"/>
      </w:pPr>
      <w:r>
        <w:separator/>
      </w:r>
    </w:p>
  </w:endnote>
  <w:endnote w:type="continuationSeparator" w:id="0">
    <w:p w14:paraId="4D88C98E" w14:textId="77777777" w:rsidR="00083DBA" w:rsidRDefault="00083DBA" w:rsidP="00A70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93" w:type="pct"/>
      <w:tblInd w:w="-736" w:type="dxa"/>
      <w:tblCellMar>
        <w:top w:w="72" w:type="dxa"/>
        <w:left w:w="115" w:type="dxa"/>
        <w:bottom w:w="72" w:type="dxa"/>
        <w:right w:w="115" w:type="dxa"/>
      </w:tblCellMar>
      <w:tblLook w:val="04A0" w:firstRow="1" w:lastRow="0" w:firstColumn="1" w:lastColumn="0" w:noHBand="0" w:noVBand="1"/>
    </w:tblPr>
    <w:tblGrid>
      <w:gridCol w:w="9502"/>
      <w:gridCol w:w="1025"/>
    </w:tblGrid>
    <w:tr w:rsidR="00D10EA2" w14:paraId="7CAD7F5A" w14:textId="77777777" w:rsidTr="007E5E69">
      <w:tc>
        <w:tcPr>
          <w:tcW w:w="4513" w:type="pct"/>
          <w:tcBorders>
            <w:top w:val="single" w:sz="4" w:space="0" w:color="000000" w:themeColor="text1"/>
          </w:tcBorders>
        </w:tcPr>
        <w:p w14:paraId="36D98F65" w14:textId="77777777" w:rsidR="00D10EA2" w:rsidRPr="00622B02" w:rsidRDefault="00A92363" w:rsidP="003F3157">
          <w:pPr>
            <w:pStyle w:val="Footer"/>
            <w:rPr>
              <w:rFonts w:ascii="Tahoma" w:hAnsi="Tahoma" w:cs="Tahoma"/>
              <w:b/>
              <w:sz w:val="20"/>
              <w:szCs w:val="20"/>
            </w:rPr>
          </w:pPr>
          <w:r>
            <w:rPr>
              <w:rFonts w:ascii="Tahoma" w:hAnsi="Tahoma" w:cs="Tahoma"/>
              <w:b/>
              <w:sz w:val="20"/>
              <w:szCs w:val="20"/>
            </w:rPr>
            <w:t>BỘ PHẬN</w:t>
          </w:r>
          <w:r w:rsidR="00D10EA2" w:rsidRPr="00622B02">
            <w:rPr>
              <w:rFonts w:ascii="Tahoma" w:hAnsi="Tahoma" w:cs="Tahoma"/>
              <w:b/>
              <w:sz w:val="20"/>
              <w:szCs w:val="20"/>
            </w:rPr>
            <w:t xml:space="preserve"> NGHIÊN CỨU – PHÂN TÍCH</w:t>
          </w:r>
        </w:p>
      </w:tc>
      <w:tc>
        <w:tcPr>
          <w:tcW w:w="487" w:type="pct"/>
          <w:tcBorders>
            <w:top w:val="single" w:sz="4" w:space="0" w:color="365F91" w:themeColor="accent1" w:themeShade="BF"/>
          </w:tcBorders>
          <w:shd w:val="clear" w:color="auto" w:fill="365F91" w:themeFill="accent1" w:themeFillShade="BF"/>
        </w:tcPr>
        <w:p w14:paraId="535EF36D" w14:textId="7C655B7E" w:rsidR="00D10EA2" w:rsidRPr="00D550C8" w:rsidRDefault="00D10EA2" w:rsidP="004F2958">
          <w:pPr>
            <w:pStyle w:val="Header"/>
            <w:jc w:val="center"/>
            <w:rPr>
              <w:rFonts w:ascii="Tahoma" w:hAnsi="Tahoma" w:cs="Tahoma"/>
              <w:b/>
              <w:color w:val="FFFFFF" w:themeColor="background1"/>
              <w:sz w:val="20"/>
              <w:szCs w:val="20"/>
            </w:rPr>
          </w:pPr>
          <w:r w:rsidRPr="00D550C8">
            <w:rPr>
              <w:rFonts w:ascii="Tahoma" w:hAnsi="Tahoma" w:cs="Tahoma"/>
              <w:b/>
              <w:sz w:val="20"/>
              <w:szCs w:val="20"/>
            </w:rPr>
            <w:fldChar w:fldCharType="begin"/>
          </w:r>
          <w:r w:rsidRPr="00D550C8">
            <w:rPr>
              <w:rFonts w:ascii="Tahoma" w:hAnsi="Tahoma" w:cs="Tahoma"/>
              <w:b/>
              <w:sz w:val="20"/>
              <w:szCs w:val="20"/>
            </w:rPr>
            <w:instrText xml:space="preserve"> PAGE   \* MERGEFORMAT </w:instrText>
          </w:r>
          <w:r w:rsidRPr="00D550C8">
            <w:rPr>
              <w:rFonts w:ascii="Tahoma" w:hAnsi="Tahoma" w:cs="Tahoma"/>
              <w:b/>
              <w:sz w:val="20"/>
              <w:szCs w:val="20"/>
            </w:rPr>
            <w:fldChar w:fldCharType="separate"/>
          </w:r>
          <w:r w:rsidR="0059016E" w:rsidRPr="0059016E">
            <w:rPr>
              <w:rFonts w:ascii="Tahoma" w:hAnsi="Tahoma" w:cs="Tahoma"/>
              <w:b/>
              <w:noProof/>
              <w:color w:val="FFFFFF" w:themeColor="background1"/>
              <w:sz w:val="20"/>
              <w:szCs w:val="20"/>
            </w:rPr>
            <w:t>5</w:t>
          </w:r>
          <w:r w:rsidRPr="00D550C8">
            <w:rPr>
              <w:rFonts w:ascii="Tahoma" w:hAnsi="Tahoma" w:cs="Tahoma"/>
              <w:b/>
              <w:sz w:val="20"/>
              <w:szCs w:val="20"/>
            </w:rPr>
            <w:fldChar w:fldCharType="end"/>
          </w:r>
        </w:p>
      </w:tc>
    </w:tr>
  </w:tbl>
  <w:p w14:paraId="26FB88F9" w14:textId="77777777" w:rsidR="00D10EA2" w:rsidRDefault="00D10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21" w:type="pct"/>
      <w:tblInd w:w="-736" w:type="dxa"/>
      <w:tblCellMar>
        <w:top w:w="72" w:type="dxa"/>
        <w:left w:w="115" w:type="dxa"/>
        <w:bottom w:w="72" w:type="dxa"/>
        <w:right w:w="115" w:type="dxa"/>
      </w:tblCellMar>
      <w:tblLook w:val="04A0" w:firstRow="1" w:lastRow="0" w:firstColumn="1" w:lastColumn="0" w:noHBand="0" w:noVBand="1"/>
    </w:tblPr>
    <w:tblGrid>
      <w:gridCol w:w="9497"/>
      <w:gridCol w:w="884"/>
    </w:tblGrid>
    <w:tr w:rsidR="00D10EA2" w14:paraId="70671959" w14:textId="77777777" w:rsidTr="00622B02">
      <w:tc>
        <w:tcPr>
          <w:tcW w:w="4574" w:type="pct"/>
          <w:tcBorders>
            <w:top w:val="single" w:sz="4" w:space="0" w:color="000000" w:themeColor="text1"/>
            <w:right w:val="single" w:sz="4" w:space="0" w:color="365F91" w:themeColor="accent1" w:themeShade="BF"/>
          </w:tcBorders>
        </w:tcPr>
        <w:p w14:paraId="47E244C3" w14:textId="77777777" w:rsidR="00D10EA2" w:rsidRPr="00D65978" w:rsidRDefault="00A92363" w:rsidP="002B57A5">
          <w:pPr>
            <w:pStyle w:val="Footer"/>
            <w:rPr>
              <w:rFonts w:ascii="Tahoma" w:hAnsi="Tahoma" w:cs="Tahoma"/>
              <w:b/>
              <w:sz w:val="20"/>
              <w:szCs w:val="20"/>
            </w:rPr>
          </w:pPr>
          <w:r>
            <w:rPr>
              <w:rFonts w:ascii="Tahoma" w:hAnsi="Tahoma" w:cs="Tahoma"/>
              <w:b/>
              <w:sz w:val="20"/>
              <w:szCs w:val="20"/>
            </w:rPr>
            <w:t>BỘ PHẬN</w:t>
          </w:r>
          <w:r w:rsidR="00D10EA2" w:rsidRPr="00D65978">
            <w:rPr>
              <w:rFonts w:ascii="Tahoma" w:hAnsi="Tahoma" w:cs="Tahoma"/>
              <w:b/>
              <w:sz w:val="20"/>
              <w:szCs w:val="20"/>
            </w:rPr>
            <w:t xml:space="preserve"> NGHIÊN CỨU – PHÂN TÍCH </w:t>
          </w:r>
        </w:p>
      </w:tc>
      <w:tc>
        <w:tcPr>
          <w:tcW w:w="426" w:type="pct"/>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4E74C2EF" w14:textId="7950EB6B" w:rsidR="00D10EA2" w:rsidRPr="00D550C8" w:rsidRDefault="00D10EA2" w:rsidP="004F2958">
          <w:pPr>
            <w:pStyle w:val="Header"/>
            <w:jc w:val="center"/>
            <w:rPr>
              <w:rFonts w:ascii="Tahoma" w:hAnsi="Tahoma" w:cs="Tahoma"/>
              <w:b/>
              <w:color w:val="FFFFFF" w:themeColor="background1"/>
              <w:sz w:val="20"/>
              <w:szCs w:val="20"/>
            </w:rPr>
          </w:pPr>
          <w:r w:rsidRPr="00D550C8">
            <w:rPr>
              <w:rFonts w:ascii="Tahoma" w:hAnsi="Tahoma" w:cs="Tahoma"/>
              <w:b/>
              <w:sz w:val="20"/>
              <w:szCs w:val="20"/>
            </w:rPr>
            <w:fldChar w:fldCharType="begin"/>
          </w:r>
          <w:r w:rsidRPr="00D550C8">
            <w:rPr>
              <w:rFonts w:ascii="Tahoma" w:hAnsi="Tahoma" w:cs="Tahoma"/>
              <w:b/>
              <w:sz w:val="20"/>
              <w:szCs w:val="20"/>
            </w:rPr>
            <w:instrText xml:space="preserve"> PAGE   \* MERGEFORMAT </w:instrText>
          </w:r>
          <w:r w:rsidRPr="00D550C8">
            <w:rPr>
              <w:rFonts w:ascii="Tahoma" w:hAnsi="Tahoma" w:cs="Tahoma"/>
              <w:b/>
              <w:sz w:val="20"/>
              <w:szCs w:val="20"/>
            </w:rPr>
            <w:fldChar w:fldCharType="separate"/>
          </w:r>
          <w:r w:rsidR="0059016E" w:rsidRPr="0059016E">
            <w:rPr>
              <w:rFonts w:ascii="Tahoma" w:hAnsi="Tahoma" w:cs="Tahoma"/>
              <w:b/>
              <w:noProof/>
              <w:color w:val="FFFFFF" w:themeColor="background1"/>
              <w:sz w:val="20"/>
              <w:szCs w:val="20"/>
            </w:rPr>
            <w:t>1</w:t>
          </w:r>
          <w:r w:rsidRPr="00D550C8">
            <w:rPr>
              <w:rFonts w:ascii="Tahoma" w:hAnsi="Tahoma" w:cs="Tahoma"/>
              <w:b/>
              <w:sz w:val="20"/>
              <w:szCs w:val="20"/>
            </w:rPr>
            <w:fldChar w:fldCharType="end"/>
          </w:r>
        </w:p>
      </w:tc>
    </w:tr>
  </w:tbl>
  <w:p w14:paraId="3E4452F5" w14:textId="77777777" w:rsidR="00D10EA2" w:rsidRDefault="00D10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05283" w14:textId="77777777" w:rsidR="00083DBA" w:rsidRDefault="00083DBA" w:rsidP="00A709BC">
      <w:pPr>
        <w:spacing w:after="0" w:line="240" w:lineRule="auto"/>
      </w:pPr>
      <w:r>
        <w:separator/>
      </w:r>
    </w:p>
  </w:footnote>
  <w:footnote w:type="continuationSeparator" w:id="0">
    <w:p w14:paraId="3B99D5D7" w14:textId="77777777" w:rsidR="00083DBA" w:rsidRDefault="00083DBA" w:rsidP="00A70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7BD27" w14:textId="77777777" w:rsidR="00D10EA2" w:rsidRDefault="00D10EA2" w:rsidP="002E08CC">
    <w:pPr>
      <w:pStyle w:val="Header"/>
      <w:tabs>
        <w:tab w:val="clear" w:pos="4513"/>
        <w:tab w:val="clear" w:pos="9026"/>
        <w:tab w:val="left" w:pos="7350"/>
      </w:tabs>
      <w:ind w:left="-851"/>
    </w:pPr>
    <w:r>
      <w:rPr>
        <w:noProof/>
        <w:lang w:bidi="ar-SA"/>
      </w:rPr>
      <mc:AlternateContent>
        <mc:Choice Requires="wps">
          <w:drawing>
            <wp:anchor distT="0" distB="0" distL="114300" distR="114300" simplePos="0" relativeHeight="251661312" behindDoc="0" locked="0" layoutInCell="1" allowOverlap="1" wp14:anchorId="43F104A9" wp14:editId="104C97B9">
              <wp:simplePos x="0" y="0"/>
              <wp:positionH relativeFrom="column">
                <wp:posOffset>1153160</wp:posOffset>
              </wp:positionH>
              <wp:positionV relativeFrom="paragraph">
                <wp:posOffset>-266700</wp:posOffset>
              </wp:positionV>
              <wp:extent cx="5128260" cy="643890"/>
              <wp:effectExtent l="0" t="0" r="0" b="381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643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907E7" w14:textId="77777777" w:rsidR="00D10EA2" w:rsidRDefault="00D10EA2" w:rsidP="00A61404">
                          <w:pPr>
                            <w:jc w:val="right"/>
                            <w:rPr>
                              <w:rFonts w:ascii="Tahoma" w:hAnsi="Tahoma" w:cs="Tahoma"/>
                              <w:b/>
                              <w:color w:val="C00000"/>
                            </w:rPr>
                          </w:pPr>
                          <w:r w:rsidRPr="00A61404">
                            <w:rPr>
                              <w:rFonts w:ascii="Tahoma" w:hAnsi="Tahoma" w:cs="Tahoma"/>
                              <w:b/>
                              <w:color w:val="C00000"/>
                            </w:rPr>
                            <w:t>Công ty Cổ phần Dệt may – Đầu tư – Thương mại Thành Công (TCM)</w:t>
                          </w:r>
                        </w:p>
                        <w:p w14:paraId="5D710262" w14:textId="77777777" w:rsidR="00D10EA2" w:rsidRPr="00A61404" w:rsidRDefault="00D10EA2" w:rsidP="00A61404">
                          <w:pPr>
                            <w:jc w:val="right"/>
                            <w:rPr>
                              <w:rFonts w:ascii="Tahoma" w:hAnsi="Tahoma" w:cs="Tahoma"/>
                              <w:b/>
                              <w:i/>
                              <w:color w:val="C00000"/>
                              <w:sz w:val="20"/>
                              <w:szCs w:val="20"/>
                            </w:rPr>
                          </w:pPr>
                          <w:r w:rsidRPr="00A61404">
                            <w:rPr>
                              <w:rFonts w:ascii="Tahoma" w:hAnsi="Tahoma" w:cs="Tahoma"/>
                              <w:b/>
                              <w:i/>
                              <w:color w:val="C00000"/>
                              <w:sz w:val="20"/>
                              <w:szCs w:val="20"/>
                            </w:rPr>
                            <w:t>Ngày /08/2013</w:t>
                          </w:r>
                        </w:p>
                        <w:p w14:paraId="53753ECB" w14:textId="77777777" w:rsidR="00D10EA2" w:rsidRPr="00A61404" w:rsidRDefault="00D10EA2" w:rsidP="00A61404">
                          <w:pPr>
                            <w:rPr>
                              <w:rFonts w:ascii="Tahoma" w:hAnsi="Tahoma" w:cs="Tahoma"/>
                              <w:b/>
                              <w:color w:val="C00000"/>
                              <w:sz w:val="20"/>
                              <w:szCs w:val="20"/>
                            </w:rPr>
                          </w:pPr>
                        </w:p>
                        <w:p w14:paraId="53F6DFBD" w14:textId="77777777" w:rsidR="00D10EA2" w:rsidRDefault="00D10EA2" w:rsidP="00A61404">
                          <w:pPr>
                            <w:spacing w:after="0" w:line="320" w:lineRule="exact"/>
                            <w:jc w:val="right"/>
                            <w:rPr>
                              <w:rFonts w:ascii="Tahoma" w:hAnsi="Tahoma" w:cs="Tahoma"/>
                              <w:b/>
                              <w:color w:val="C00000"/>
                              <w:sz w:val="20"/>
                              <w:szCs w:val="20"/>
                            </w:rPr>
                          </w:pPr>
                        </w:p>
                        <w:p w14:paraId="40F24860" w14:textId="77777777" w:rsidR="00D10EA2" w:rsidRPr="00A61404" w:rsidRDefault="00D10EA2" w:rsidP="00A61404">
                          <w:pPr>
                            <w:spacing w:after="0" w:line="320" w:lineRule="exact"/>
                            <w:jc w:val="right"/>
                            <w:rPr>
                              <w:rFonts w:ascii="Tahoma" w:hAnsi="Tahoma" w:cs="Tahoma"/>
                              <w:b/>
                              <w:color w:val="C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104A9" id="_x0000_t202" coordsize="21600,21600" o:spt="202" path="m,l,21600r21600,l21600,xe">
              <v:stroke joinstyle="miter"/>
              <v:path gradientshapeok="t" o:connecttype="rect"/>
            </v:shapetype>
            <v:shape id="Text Box 4" o:spid="_x0000_s1027" type="#_x0000_t202" style="position:absolute;left:0;text-align:left;margin-left:90.8pt;margin-top:-21pt;width:403.8pt;height:5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TO6gwIAABA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" stroked="f">
              <v:textbox>
                <w:txbxContent>
                  <w:p w14:paraId="28B907E7" w14:textId="77777777" w:rsidR="00D10EA2" w:rsidRDefault="00D10EA2" w:rsidP="00A61404">
                    <w:pPr>
                      <w:jc w:val="right"/>
                      <w:rPr>
                        <w:rFonts w:ascii="Tahoma" w:hAnsi="Tahoma" w:cs="Tahoma"/>
                        <w:b/>
                        <w:color w:val="C00000"/>
                      </w:rPr>
                    </w:pPr>
                    <w:r w:rsidRPr="00A61404">
                      <w:rPr>
                        <w:rFonts w:ascii="Tahoma" w:hAnsi="Tahoma" w:cs="Tahoma"/>
                        <w:b/>
                        <w:color w:val="C00000"/>
                      </w:rPr>
                      <w:t>Công ty Cổ phần Dệt may – Đầu tư – Thương mại Thành Công (TCM)</w:t>
                    </w:r>
                  </w:p>
                  <w:p w14:paraId="5D710262" w14:textId="77777777" w:rsidR="00D10EA2" w:rsidRPr="00A61404" w:rsidRDefault="00D10EA2" w:rsidP="00A61404">
                    <w:pPr>
                      <w:jc w:val="right"/>
                      <w:rPr>
                        <w:rFonts w:ascii="Tahoma" w:hAnsi="Tahoma" w:cs="Tahoma"/>
                        <w:b/>
                        <w:i/>
                        <w:color w:val="C00000"/>
                        <w:sz w:val="20"/>
                        <w:szCs w:val="20"/>
                      </w:rPr>
                    </w:pPr>
                    <w:r w:rsidRPr="00A61404">
                      <w:rPr>
                        <w:rFonts w:ascii="Tahoma" w:hAnsi="Tahoma" w:cs="Tahoma"/>
                        <w:b/>
                        <w:i/>
                        <w:color w:val="C00000"/>
                        <w:sz w:val="20"/>
                        <w:szCs w:val="20"/>
                      </w:rPr>
                      <w:t>Ngày /08/2013</w:t>
                    </w:r>
                  </w:p>
                  <w:p w14:paraId="53753ECB" w14:textId="77777777" w:rsidR="00D10EA2" w:rsidRPr="00A61404" w:rsidRDefault="00D10EA2" w:rsidP="00A61404">
                    <w:pPr>
                      <w:rPr>
                        <w:rFonts w:ascii="Tahoma" w:hAnsi="Tahoma" w:cs="Tahoma"/>
                        <w:b/>
                        <w:color w:val="C00000"/>
                        <w:sz w:val="20"/>
                        <w:szCs w:val="20"/>
                      </w:rPr>
                    </w:pPr>
                  </w:p>
                  <w:p w14:paraId="53F6DFBD" w14:textId="77777777" w:rsidR="00D10EA2" w:rsidRDefault="00D10EA2" w:rsidP="00A61404">
                    <w:pPr>
                      <w:spacing w:after="0" w:line="320" w:lineRule="exact"/>
                      <w:jc w:val="right"/>
                      <w:rPr>
                        <w:rFonts w:ascii="Tahoma" w:hAnsi="Tahoma" w:cs="Tahoma"/>
                        <w:b/>
                        <w:color w:val="C00000"/>
                        <w:sz w:val="20"/>
                        <w:szCs w:val="20"/>
                      </w:rPr>
                    </w:pPr>
                  </w:p>
                  <w:p w14:paraId="40F24860" w14:textId="77777777" w:rsidR="00D10EA2" w:rsidRPr="00A61404" w:rsidRDefault="00D10EA2" w:rsidP="00A61404">
                    <w:pPr>
                      <w:spacing w:after="0" w:line="320" w:lineRule="exact"/>
                      <w:jc w:val="right"/>
                      <w:rPr>
                        <w:rFonts w:ascii="Tahoma" w:hAnsi="Tahoma" w:cs="Tahoma"/>
                        <w:b/>
                        <w:color w:val="C00000"/>
                        <w:sz w:val="20"/>
                        <w:szCs w:val="20"/>
                      </w:rPr>
                    </w:pPr>
                  </w:p>
                </w:txbxContent>
              </v:textbox>
            </v:shape>
          </w:pict>
        </mc:Fallback>
      </mc:AlternateContent>
    </w:r>
    <w:r>
      <w:rPr>
        <w:noProof/>
        <w:lang w:bidi="ar-SA"/>
      </w:rPr>
      <mc:AlternateContent>
        <mc:Choice Requires="wps">
          <w:drawing>
            <wp:anchor distT="4294967295" distB="4294967295" distL="114300" distR="114300" simplePos="0" relativeHeight="251660288" behindDoc="0" locked="0" layoutInCell="1" allowOverlap="1" wp14:anchorId="65653CE4" wp14:editId="77DDE8DE">
              <wp:simplePos x="0" y="0"/>
              <wp:positionH relativeFrom="column">
                <wp:posOffset>-540385</wp:posOffset>
              </wp:positionH>
              <wp:positionV relativeFrom="paragraph">
                <wp:posOffset>433069</wp:posOffset>
              </wp:positionV>
              <wp:extent cx="6821805" cy="0"/>
              <wp:effectExtent l="0" t="0" r="17145" b="19050"/>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1805" cy="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293502B" id="_x0000_t32" coordsize="21600,21600" o:spt="32" o:oned="t" path="m,l21600,21600e" filled="f">
              <v:path arrowok="t" fillok="f" o:connecttype="none"/>
              <o:lock v:ext="edit" shapetype="t"/>
            </v:shapetype>
            <v:shape id="AutoShape 3" o:spid="_x0000_s1026" type="#_x0000_t32" style="position:absolute;margin-left:-42.55pt;margin-top:34.1pt;width:537.1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lf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" strokecolor="#c00000" strokeweight="1.5pt"/>
          </w:pict>
        </mc:Fallback>
      </mc:AlternateContent>
    </w:r>
    <w:r w:rsidRPr="002E08CC">
      <w:rPr>
        <w:noProof/>
        <w:lang w:bidi="ar-SA"/>
      </w:rPr>
      <w:drawing>
        <wp:inline distT="0" distB="0" distL="0" distR="0" wp14:anchorId="173B7806" wp14:editId="5F783CE5">
          <wp:extent cx="1600200" cy="333375"/>
          <wp:effectExtent l="19050" t="0" r="0" b="0"/>
          <wp:docPr id="52" name="Picture 2" descr="C:\Users\hieu.tran\Desktop\LOGO ms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ieu.tran\Desktop\LOGO msbs.jpg"/>
                  <pic:cNvPicPr>
                    <a:picLocks noChangeAspect="1" noChangeArrowheads="1"/>
                  </pic:cNvPicPr>
                </pic:nvPicPr>
                <pic:blipFill>
                  <a:blip r:embed="rId1" cstate="print"/>
                  <a:srcRect/>
                  <a:stretch>
                    <a:fillRect/>
                  </a:stretch>
                </pic:blipFill>
                <pic:spPr bwMode="auto">
                  <a:xfrm>
                    <a:off x="0" y="0"/>
                    <a:ext cx="1608322" cy="335067"/>
                  </a:xfrm>
                  <a:prstGeom prst="rect">
                    <a:avLst/>
                  </a:prstGeom>
                  <a:noFill/>
                  <a:ln w="9525">
                    <a:noFill/>
                    <a:miter lim="800000"/>
                    <a:headEnd/>
                    <a:tailEnd/>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22F77" w14:textId="77777777" w:rsidR="00D10EA2" w:rsidRPr="00A709BC" w:rsidRDefault="00D10EA2" w:rsidP="00A709BC">
    <w:pPr>
      <w:pStyle w:val="Header"/>
      <w:tabs>
        <w:tab w:val="clear" w:pos="9026"/>
        <w:tab w:val="right" w:pos="9923"/>
      </w:tabs>
      <w:ind w:left="-851" w:right="-897"/>
      <w:rPr>
        <w:i/>
      </w:rPr>
    </w:pPr>
    <w:r>
      <w:rPr>
        <w:noProof/>
        <w:lang w:bidi="ar-SA"/>
      </w:rPr>
      <w:drawing>
        <wp:anchor distT="0" distB="0" distL="114300" distR="114300" simplePos="0" relativeHeight="251665408" behindDoc="1" locked="0" layoutInCell="1" allowOverlap="1" wp14:anchorId="22C4F84E" wp14:editId="79769D60">
          <wp:simplePos x="0" y="0"/>
          <wp:positionH relativeFrom="column">
            <wp:posOffset>4808855</wp:posOffset>
          </wp:positionH>
          <wp:positionV relativeFrom="paragraph">
            <wp:posOffset>-317788</wp:posOffset>
          </wp:positionV>
          <wp:extent cx="1514474" cy="82867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etinbank securiti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4474" cy="828675"/>
                  </a:xfrm>
                  <a:prstGeom prst="rect">
                    <a:avLst/>
                  </a:prstGeom>
                </pic:spPr>
              </pic:pic>
            </a:graphicData>
          </a:graphic>
        </wp:anchor>
      </w:drawing>
    </w:r>
    <w:r>
      <w:rPr>
        <w:noProof/>
        <w:lang w:bidi="ar-SA"/>
      </w:rPr>
      <mc:AlternateContent>
        <mc:Choice Requires="wps">
          <w:drawing>
            <wp:anchor distT="0" distB="0" distL="114300" distR="114300" simplePos="0" relativeHeight="251667456" behindDoc="1" locked="0" layoutInCell="1" allowOverlap="1" wp14:anchorId="5680724C" wp14:editId="18ADA25B">
              <wp:simplePos x="0" y="0"/>
              <wp:positionH relativeFrom="column">
                <wp:posOffset>-571500</wp:posOffset>
              </wp:positionH>
              <wp:positionV relativeFrom="paragraph">
                <wp:posOffset>433070</wp:posOffset>
              </wp:positionV>
              <wp:extent cx="6894195" cy="635"/>
              <wp:effectExtent l="0" t="19050" r="20955" b="37465"/>
              <wp:wrapNone/>
              <wp:docPr id="5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195" cy="635"/>
                      </a:xfrm>
                      <a:prstGeom prst="straightConnector1">
                        <a:avLst/>
                      </a:prstGeom>
                      <a:noFill/>
                      <a:ln w="28575">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F4BAACF" id="_x0000_t32" coordsize="21600,21600" o:spt="32" o:oned="t" path="m,l21600,21600e" filled="f">
              <v:path arrowok="t" fillok="f" o:connecttype="none"/>
              <o:lock v:ext="edit" shapetype="t"/>
            </v:shapetype>
            <v:shape id="AutoShape 8" o:spid="_x0000_s1026" type="#_x0000_t32" style="position:absolute;margin-left:-45pt;margin-top:34.1pt;width:542.85pt;height:.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" strokecolor="#365f91 [2404]" strokeweight="2.25pt"/>
          </w:pict>
        </mc:Fallback>
      </mc:AlternateContent>
    </w:r>
    <w:r>
      <w:rPr>
        <w:noProof/>
        <w:lang w:bidi="ar-SA"/>
      </w:rPr>
      <mc:AlternateContent>
        <mc:Choice Requires="wps">
          <w:drawing>
            <wp:anchor distT="0" distB="0" distL="114300" distR="114300" simplePos="0" relativeHeight="251659264" behindDoc="0" locked="0" layoutInCell="1" allowOverlap="1" wp14:anchorId="583A413E" wp14:editId="4DE5CC9A">
              <wp:simplePos x="0" y="0"/>
              <wp:positionH relativeFrom="column">
                <wp:posOffset>-619760</wp:posOffset>
              </wp:positionH>
              <wp:positionV relativeFrom="paragraph">
                <wp:posOffset>-146685</wp:posOffset>
              </wp:positionV>
              <wp:extent cx="4448175" cy="495300"/>
              <wp:effectExtent l="0" t="0" r="2857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495300"/>
                      </a:xfrm>
                      <a:prstGeom prst="rect">
                        <a:avLst/>
                      </a:prstGeom>
                      <a:solidFill>
                        <a:srgbClr val="FFFFFF"/>
                      </a:solidFill>
                      <a:ln w="9525">
                        <a:solidFill>
                          <a:schemeClr val="bg1">
                            <a:lumMod val="100000"/>
                            <a:lumOff val="0"/>
                          </a:schemeClr>
                        </a:solidFill>
                        <a:miter lim="800000"/>
                        <a:headEnd/>
                        <a:tailEnd/>
                      </a:ln>
                    </wps:spPr>
                    <wps:txbx>
                      <w:txbxContent>
                        <w:p w14:paraId="14DEAC14" w14:textId="77777777" w:rsidR="00D10EA2" w:rsidRDefault="00D10EA2" w:rsidP="00D24334">
                          <w:pPr>
                            <w:spacing w:after="0" w:line="320" w:lineRule="exact"/>
                            <w:ind w:left="3240"/>
                            <w:jc w:val="right"/>
                            <w:rPr>
                              <w:rFonts w:ascii="Tahoma" w:hAnsi="Tahoma" w:cs="Tahoma"/>
                              <w:b/>
                              <w:color w:val="C00000"/>
                              <w:sz w:val="34"/>
                              <w:szCs w:val="34"/>
                            </w:rPr>
                          </w:pPr>
                        </w:p>
                        <w:p w14:paraId="3D7C2C6B" w14:textId="566C3670" w:rsidR="00D10EA2" w:rsidRPr="00FA3F39" w:rsidRDefault="0065250A" w:rsidP="00085C26">
                          <w:pPr>
                            <w:spacing w:after="0" w:line="240" w:lineRule="auto"/>
                            <w:rPr>
                              <w:rFonts w:ascii="Tahoma" w:hAnsi="Tahoma" w:cs="Tahoma"/>
                              <w:b/>
                              <w:color w:val="365F91" w:themeColor="accent1" w:themeShade="BF"/>
                            </w:rPr>
                          </w:pPr>
                          <w:r>
                            <w:rPr>
                              <w:rFonts w:ascii="Tahoma" w:hAnsi="Tahoma" w:cs="Tahoma"/>
                              <w:b/>
                              <w:color w:val="365F91" w:themeColor="accent1" w:themeShade="BF"/>
                            </w:rPr>
                            <w:t xml:space="preserve">CÔNG TY CP PHÂN BÓN </w:t>
                          </w:r>
                          <w:r w:rsidR="001A5217">
                            <w:rPr>
                              <w:rFonts w:ascii="Tahoma" w:hAnsi="Tahoma" w:cs="Tahoma"/>
                              <w:b/>
                              <w:color w:val="365F91" w:themeColor="accent1" w:themeShade="BF"/>
                            </w:rPr>
                            <w:t>BÌNH ĐIỀN</w:t>
                          </w:r>
                          <w:r w:rsidR="00D10EA2">
                            <w:rPr>
                              <w:rFonts w:ascii="Tahoma" w:hAnsi="Tahoma" w:cs="Tahoma"/>
                              <w:b/>
                              <w:color w:val="365F91" w:themeColor="accent1" w:themeShade="BF"/>
                            </w:rPr>
                            <w:t xml:space="preserve"> (HOSE: </w:t>
                          </w:r>
                          <w:r w:rsidR="001A5217">
                            <w:rPr>
                              <w:rFonts w:ascii="Tahoma" w:hAnsi="Tahoma" w:cs="Tahoma"/>
                              <w:b/>
                              <w:color w:val="365F91" w:themeColor="accent1" w:themeShade="BF"/>
                            </w:rPr>
                            <w:t>BFC</w:t>
                          </w:r>
                          <w:r w:rsidR="00D10EA2">
                            <w:rPr>
                              <w:rFonts w:ascii="Tahoma" w:hAnsi="Tahoma" w:cs="Tahoma"/>
                              <w:b/>
                              <w:color w:val="365F91" w:themeColor="accent1" w:themeShade="BF"/>
                            </w:rPr>
                            <w:t>)</w:t>
                          </w:r>
                          <w:r w:rsidR="00D10EA2" w:rsidRPr="008F6091">
                            <w:rPr>
                              <w:rFonts w:ascii="Tahoma" w:hAnsi="Tahoma" w:cs="Tahoma"/>
                              <w:b/>
                              <w:noProof/>
                              <w:color w:val="365F91" w:themeColor="accent1" w:themeShade="BF"/>
                              <w:lang w:bidi="ar-SA"/>
                            </w:rPr>
                            <w:drawing>
                              <wp:inline distT="0" distB="0" distL="0" distR="0" wp14:anchorId="32D51E7B" wp14:editId="34FF3139">
                                <wp:extent cx="4256405" cy="1095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56405" cy="10959"/>
                                        </a:xfrm>
                                        <a:prstGeom prst="rect">
                                          <a:avLst/>
                                        </a:prstGeom>
                                        <a:noFill/>
                                        <a:ln>
                                          <a:noFill/>
                                        </a:ln>
                                      </pic:spPr>
                                    </pic:pic>
                                  </a:graphicData>
                                </a:graphic>
                              </wp:inline>
                            </w:drawing>
                          </w:r>
                          <w:r w:rsidR="00D10EA2">
                            <w:rPr>
                              <w:rFonts w:ascii="Tahoma" w:hAnsi="Tahoma" w:cs="Tahoma"/>
                              <w:b/>
                              <w:color w:val="365F91" w:themeColor="accent1" w:themeShade="BF"/>
                            </w:rPr>
                            <w:t xml:space="preserve">E: </w:t>
                          </w:r>
                          <w:r w:rsidR="001A5217">
                            <w:rPr>
                              <w:rFonts w:ascii="Tahoma" w:hAnsi="Tahoma" w:cs="Tahoma"/>
                              <w:b/>
                              <w:color w:val="365F91" w:themeColor="accent1" w:themeShade="BF"/>
                            </w:rPr>
                            <w:t>BFC</w:t>
                          </w:r>
                          <w:r w:rsidR="00D10EA2">
                            <w:rPr>
                              <w:rFonts w:ascii="Tahoma" w:hAnsi="Tahoma" w:cs="Tahoma"/>
                              <w:b/>
                              <w:color w:val="365F91" w:themeColor="accent1" w:themeShade="B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A413E" id="_x0000_t202" coordsize="21600,21600" o:spt="202" path="m,l,21600r21600,l21600,xe">
              <v:stroke joinstyle="miter"/>
              <v:path gradientshapeok="t" o:connecttype="rect"/>
            </v:shapetype>
            <v:shape id="Text Box 2" o:spid="_x0000_s1028" type="#_x0000_t202" style="position:absolute;left:0;text-align:left;margin-left:-48.8pt;margin-top:-11.55pt;width:350.2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" strokecolor="white [3212]">
              <v:textbox>
                <w:txbxContent>
                  <w:p w14:paraId="14DEAC14" w14:textId="77777777" w:rsidR="00D10EA2" w:rsidRDefault="00D10EA2" w:rsidP="00D24334">
                    <w:pPr>
                      <w:spacing w:after="0" w:line="320" w:lineRule="exact"/>
                      <w:ind w:left="3240"/>
                      <w:jc w:val="right"/>
                      <w:rPr>
                        <w:rFonts w:ascii="Tahoma" w:hAnsi="Tahoma" w:cs="Tahoma"/>
                        <w:b/>
                        <w:color w:val="C00000"/>
                        <w:sz w:val="34"/>
                        <w:szCs w:val="34"/>
                      </w:rPr>
                    </w:pPr>
                  </w:p>
                  <w:p w14:paraId="3D7C2C6B" w14:textId="566C3670" w:rsidR="00D10EA2" w:rsidRPr="00FA3F39" w:rsidRDefault="0065250A" w:rsidP="00085C26">
                    <w:pPr>
                      <w:spacing w:after="0" w:line="240" w:lineRule="auto"/>
                      <w:rPr>
                        <w:rFonts w:ascii="Tahoma" w:hAnsi="Tahoma" w:cs="Tahoma"/>
                        <w:b/>
                        <w:color w:val="365F91" w:themeColor="accent1" w:themeShade="BF"/>
                      </w:rPr>
                    </w:pPr>
                    <w:r>
                      <w:rPr>
                        <w:rFonts w:ascii="Tahoma" w:hAnsi="Tahoma" w:cs="Tahoma"/>
                        <w:b/>
                        <w:color w:val="365F91" w:themeColor="accent1" w:themeShade="BF"/>
                      </w:rPr>
                      <w:t xml:space="preserve">CÔNG TY CP PHÂN BÓN </w:t>
                    </w:r>
                    <w:r w:rsidR="001A5217">
                      <w:rPr>
                        <w:rFonts w:ascii="Tahoma" w:hAnsi="Tahoma" w:cs="Tahoma"/>
                        <w:b/>
                        <w:color w:val="365F91" w:themeColor="accent1" w:themeShade="BF"/>
                      </w:rPr>
                      <w:t>BÌNH ĐIỀN</w:t>
                    </w:r>
                    <w:r w:rsidR="00D10EA2">
                      <w:rPr>
                        <w:rFonts w:ascii="Tahoma" w:hAnsi="Tahoma" w:cs="Tahoma"/>
                        <w:b/>
                        <w:color w:val="365F91" w:themeColor="accent1" w:themeShade="BF"/>
                      </w:rPr>
                      <w:t xml:space="preserve"> (HOSE: </w:t>
                    </w:r>
                    <w:r w:rsidR="001A5217">
                      <w:rPr>
                        <w:rFonts w:ascii="Tahoma" w:hAnsi="Tahoma" w:cs="Tahoma"/>
                        <w:b/>
                        <w:color w:val="365F91" w:themeColor="accent1" w:themeShade="BF"/>
                      </w:rPr>
                      <w:t>BFC</w:t>
                    </w:r>
                    <w:r w:rsidR="00D10EA2">
                      <w:rPr>
                        <w:rFonts w:ascii="Tahoma" w:hAnsi="Tahoma" w:cs="Tahoma"/>
                        <w:b/>
                        <w:color w:val="365F91" w:themeColor="accent1" w:themeShade="BF"/>
                      </w:rPr>
                      <w:t>)</w:t>
                    </w:r>
                    <w:r w:rsidR="00D10EA2" w:rsidRPr="008F6091">
                      <w:rPr>
                        <w:rFonts w:ascii="Tahoma" w:hAnsi="Tahoma" w:cs="Tahoma"/>
                        <w:b/>
                        <w:noProof/>
                        <w:color w:val="365F91" w:themeColor="accent1" w:themeShade="BF"/>
                        <w:lang w:bidi="ar-SA"/>
                      </w:rPr>
                      <w:drawing>
                        <wp:inline distT="0" distB="0" distL="0" distR="0" wp14:anchorId="32D51E7B" wp14:editId="34FF3139">
                          <wp:extent cx="4256405" cy="1095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56405" cy="10959"/>
                                  </a:xfrm>
                                  <a:prstGeom prst="rect">
                                    <a:avLst/>
                                  </a:prstGeom>
                                  <a:noFill/>
                                  <a:ln>
                                    <a:noFill/>
                                  </a:ln>
                                </pic:spPr>
                              </pic:pic>
                            </a:graphicData>
                          </a:graphic>
                        </wp:inline>
                      </w:drawing>
                    </w:r>
                    <w:r w:rsidR="00D10EA2">
                      <w:rPr>
                        <w:rFonts w:ascii="Tahoma" w:hAnsi="Tahoma" w:cs="Tahoma"/>
                        <w:b/>
                        <w:color w:val="365F91" w:themeColor="accent1" w:themeShade="BF"/>
                      </w:rPr>
                      <w:t xml:space="preserve">E: </w:t>
                    </w:r>
                    <w:r w:rsidR="001A5217">
                      <w:rPr>
                        <w:rFonts w:ascii="Tahoma" w:hAnsi="Tahoma" w:cs="Tahoma"/>
                        <w:b/>
                        <w:color w:val="365F91" w:themeColor="accent1" w:themeShade="BF"/>
                      </w:rPr>
                      <w:t>BFC</w:t>
                    </w:r>
                    <w:r w:rsidR="00D10EA2">
                      <w:rPr>
                        <w:rFonts w:ascii="Tahoma" w:hAnsi="Tahoma" w:cs="Tahoma"/>
                        <w:b/>
                        <w:color w:val="365F91" w:themeColor="accent1" w:themeShade="BF"/>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433CA" w14:textId="39F35015" w:rsidR="00D10EA2" w:rsidRDefault="00D10EA2" w:rsidP="009E1264">
    <w:pPr>
      <w:pStyle w:val="Header"/>
      <w:ind w:hanging="851"/>
    </w:pPr>
    <w:r>
      <w:rPr>
        <w:noProof/>
        <w:lang w:bidi="ar-SA"/>
      </w:rPr>
      <mc:AlternateContent>
        <mc:Choice Requires="wps">
          <w:drawing>
            <wp:anchor distT="0" distB="0" distL="114300" distR="114300" simplePos="0" relativeHeight="251657215" behindDoc="0" locked="0" layoutInCell="1" allowOverlap="1" wp14:anchorId="03E70B10" wp14:editId="51A0137E">
              <wp:simplePos x="0" y="0"/>
              <wp:positionH relativeFrom="column">
                <wp:posOffset>4724400</wp:posOffset>
              </wp:positionH>
              <wp:positionV relativeFrom="paragraph">
                <wp:posOffset>-384810</wp:posOffset>
              </wp:positionV>
              <wp:extent cx="1695450" cy="810260"/>
              <wp:effectExtent l="0" t="0" r="0" b="889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810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2B372" w14:textId="77777777" w:rsidR="00D10EA2" w:rsidRDefault="00D10EA2">
                          <w:r>
                            <w:rPr>
                              <w:noProof/>
                              <w:lang w:bidi="ar-SA"/>
                            </w:rPr>
                            <w:drawing>
                              <wp:inline distT="0" distB="0" distL="0" distR="0" wp14:anchorId="3D1017B2" wp14:editId="2D69E626">
                                <wp:extent cx="1514474" cy="8286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etinbank securities.jpg"/>
                                        <pic:cNvPicPr/>
                                      </pic:nvPicPr>
                                      <pic:blipFill>
                                        <a:blip r:embed="rId1">
                                          <a:extLst>
                                            <a:ext uri="{28A0092B-C50C-407E-A947-70E740481C1C}">
                                              <a14:useLocalDpi xmlns:a14="http://schemas.microsoft.com/office/drawing/2010/main" val="0"/>
                                            </a:ext>
                                          </a:extLst>
                                        </a:blip>
                                        <a:stretch>
                                          <a:fillRect/>
                                        </a:stretch>
                                      </pic:blipFill>
                                      <pic:spPr>
                                        <a:xfrm>
                                          <a:off x="0" y="0"/>
                                          <a:ext cx="1512570" cy="82763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70B10" id="Rectangle 12" o:spid="_x0000_s1029" style="position:absolute;margin-left:372pt;margin-top:-30.3pt;width:133.5pt;height:63.8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" stroked="f">
              <v:textbox>
                <w:txbxContent>
                  <w:p w14:paraId="0612B372" w14:textId="77777777" w:rsidR="00D10EA2" w:rsidRDefault="00D10EA2">
                    <w:r>
                      <w:rPr>
                        <w:noProof/>
                        <w:lang w:bidi="ar-SA"/>
                      </w:rPr>
                      <w:drawing>
                        <wp:inline distT="0" distB="0" distL="0" distR="0" wp14:anchorId="3D1017B2" wp14:editId="2D69E626">
                          <wp:extent cx="1514474" cy="8286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etinbank securities.jpg"/>
                                  <pic:cNvPicPr/>
                                </pic:nvPicPr>
                                <pic:blipFill>
                                  <a:blip r:embed="rId1">
                                    <a:extLst>
                                      <a:ext uri="{28A0092B-C50C-407E-A947-70E740481C1C}">
                                        <a14:useLocalDpi xmlns:a14="http://schemas.microsoft.com/office/drawing/2010/main" val="0"/>
                                      </a:ext>
                                    </a:extLst>
                                  </a:blip>
                                  <a:stretch>
                                    <a:fillRect/>
                                  </a:stretch>
                                </pic:blipFill>
                                <pic:spPr>
                                  <a:xfrm>
                                    <a:off x="0" y="0"/>
                                    <a:ext cx="1512570" cy="827633"/>
                                  </a:xfrm>
                                  <a:prstGeom prst="rect">
                                    <a:avLst/>
                                  </a:prstGeom>
                                </pic:spPr>
                              </pic:pic>
                            </a:graphicData>
                          </a:graphic>
                        </wp:inline>
                      </w:drawing>
                    </w:r>
                  </w:p>
                </w:txbxContent>
              </v:textbox>
            </v:rect>
          </w:pict>
        </mc:Fallback>
      </mc:AlternateContent>
    </w:r>
    <w:r>
      <w:rPr>
        <w:noProof/>
        <w:lang w:bidi="ar-SA"/>
      </w:rPr>
      <mc:AlternateContent>
        <mc:Choice Requires="wps">
          <w:drawing>
            <wp:anchor distT="0" distB="0" distL="114300" distR="114300" simplePos="0" relativeHeight="251664384" behindDoc="0" locked="0" layoutInCell="1" allowOverlap="1" wp14:anchorId="0518A8D6" wp14:editId="1E11C7FA">
              <wp:simplePos x="0" y="0"/>
              <wp:positionH relativeFrom="column">
                <wp:posOffset>-666750</wp:posOffset>
              </wp:positionH>
              <wp:positionV relativeFrom="paragraph">
                <wp:posOffset>-55880</wp:posOffset>
              </wp:positionV>
              <wp:extent cx="3819525" cy="379095"/>
              <wp:effectExtent l="0" t="0" r="9525" b="190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379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AD561" w14:textId="39F5DFE9" w:rsidR="00D10EA2" w:rsidRPr="00D2729E" w:rsidRDefault="008D7219" w:rsidP="00E36965">
                          <w:pPr>
                            <w:rPr>
                              <w:rFonts w:ascii="Tahoma" w:hAnsi="Tahoma" w:cs="Tahoma"/>
                              <w:b/>
                              <w:color w:val="365F91" w:themeColor="accent1" w:themeShade="BF"/>
                              <w:sz w:val="40"/>
                              <w:szCs w:val="40"/>
                            </w:rPr>
                          </w:pPr>
                          <w:r>
                            <w:rPr>
                              <w:rFonts w:ascii="Tahoma" w:hAnsi="Tahoma" w:cs="Tahoma"/>
                              <w:b/>
                              <w:color w:val="365F91" w:themeColor="accent1" w:themeShade="BF"/>
                              <w:sz w:val="40"/>
                              <w:szCs w:val="40"/>
                            </w:rPr>
                            <w:t>UPDATE REPORT</w:t>
                          </w:r>
                        </w:p>
                        <w:p w14:paraId="3A68A8CE" w14:textId="77777777" w:rsidR="00D10EA2" w:rsidRPr="00D2729E" w:rsidRDefault="00D10EA2" w:rsidP="00F47688">
                          <w:pPr>
                            <w:rPr>
                              <w:rFonts w:ascii="Tahoma" w:hAnsi="Tahoma" w:cs="Tahoma"/>
                              <w:b/>
                              <w:color w:val="365F91" w:themeColor="accent1" w:themeShade="B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8A8D6" id="_x0000_t202" coordsize="21600,21600" o:spt="202" path="m,l,21600r21600,l21600,xe">
              <v:stroke joinstyle="miter"/>
              <v:path gradientshapeok="t" o:connecttype="rect"/>
            </v:shapetype>
            <v:shape id="_x0000_s1030" type="#_x0000_t202" style="position:absolute;margin-left:-52.5pt;margin-top:-4.4pt;width:300.75pt;height:2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" stroked="f">
              <v:textbox>
                <w:txbxContent>
                  <w:p w14:paraId="02CAD561" w14:textId="39F5DFE9" w:rsidR="00D10EA2" w:rsidRPr="00D2729E" w:rsidRDefault="008D7219" w:rsidP="00E36965">
                    <w:pPr>
                      <w:rPr>
                        <w:rFonts w:ascii="Tahoma" w:hAnsi="Tahoma" w:cs="Tahoma"/>
                        <w:b/>
                        <w:color w:val="365F91" w:themeColor="accent1" w:themeShade="BF"/>
                        <w:sz w:val="40"/>
                        <w:szCs w:val="40"/>
                      </w:rPr>
                    </w:pPr>
                    <w:r>
                      <w:rPr>
                        <w:rFonts w:ascii="Tahoma" w:hAnsi="Tahoma" w:cs="Tahoma"/>
                        <w:b/>
                        <w:color w:val="365F91" w:themeColor="accent1" w:themeShade="BF"/>
                        <w:sz w:val="40"/>
                        <w:szCs w:val="40"/>
                      </w:rPr>
                      <w:t>UPDATE REPORT</w:t>
                    </w:r>
                  </w:p>
                  <w:p w14:paraId="3A68A8CE" w14:textId="77777777" w:rsidR="00D10EA2" w:rsidRPr="00D2729E" w:rsidRDefault="00D10EA2" w:rsidP="00F47688">
                    <w:pPr>
                      <w:rPr>
                        <w:rFonts w:ascii="Tahoma" w:hAnsi="Tahoma" w:cs="Tahoma"/>
                        <w:b/>
                        <w:color w:val="365F91" w:themeColor="accent1" w:themeShade="BF"/>
                        <w:sz w:val="40"/>
                        <w:szCs w:val="40"/>
                      </w:rPr>
                    </w:pPr>
                  </w:p>
                </w:txbxContent>
              </v:textbox>
            </v:shape>
          </w:pict>
        </mc:Fallback>
      </mc:AlternateContent>
    </w:r>
    <w:r>
      <w:rPr>
        <w:noProof/>
        <w:lang w:bidi="ar-SA"/>
      </w:rPr>
      <mc:AlternateContent>
        <mc:Choice Requires="wps">
          <w:drawing>
            <wp:anchor distT="0" distB="0" distL="114300" distR="114300" simplePos="0" relativeHeight="251663360" behindDoc="0" locked="0" layoutInCell="1" allowOverlap="1" wp14:anchorId="2B317812" wp14:editId="23D81180">
              <wp:simplePos x="0" y="0"/>
              <wp:positionH relativeFrom="column">
                <wp:posOffset>-581025</wp:posOffset>
              </wp:positionH>
              <wp:positionV relativeFrom="paragraph">
                <wp:posOffset>427990</wp:posOffset>
              </wp:positionV>
              <wp:extent cx="6894195" cy="635"/>
              <wp:effectExtent l="0" t="19050" r="1905" b="3746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195" cy="635"/>
                      </a:xfrm>
                      <a:prstGeom prst="straightConnector1">
                        <a:avLst/>
                      </a:prstGeom>
                      <a:noFill/>
                      <a:ln w="28575">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9BB3AB4" id="_x0000_t32" coordsize="21600,21600" o:spt="32" o:oned="t" path="m,l21600,21600e" filled="f">
              <v:path arrowok="t" fillok="f" o:connecttype="none"/>
              <o:lock v:ext="edit" shapetype="t"/>
            </v:shapetype>
            <v:shape id="AutoShape 8" o:spid="_x0000_s1026" type="#_x0000_t32" style="position:absolute;margin-left:-45.75pt;margin-top:33.7pt;width:542.8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" strokecolor="#365f91 [2404]" strokeweight="2.25pt"/>
          </w:pict>
        </mc:Fallback>
      </mc:AlternateContent>
    </w:r>
    <w: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12514"/>
    <w:multiLevelType w:val="hybridMultilevel"/>
    <w:tmpl w:val="DE3E7AD6"/>
    <w:lvl w:ilvl="0" w:tplc="478C11A2">
      <w:start w:val="2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63064A"/>
    <w:multiLevelType w:val="hybridMultilevel"/>
    <w:tmpl w:val="CCF8EBEA"/>
    <w:lvl w:ilvl="0" w:tplc="C7861980">
      <w:start w:val="2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034C6B"/>
    <w:multiLevelType w:val="hybridMultilevel"/>
    <w:tmpl w:val="D5F2247C"/>
    <w:lvl w:ilvl="0" w:tplc="478C11A2">
      <w:start w:val="2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A6568"/>
    <w:multiLevelType w:val="hybridMultilevel"/>
    <w:tmpl w:val="22BE1B18"/>
    <w:lvl w:ilvl="0" w:tplc="C7861980">
      <w:start w:val="23"/>
      <w:numFmt w:val="bullet"/>
      <w:lvlText w:val="-"/>
      <w:lvlJc w:val="left"/>
      <w:pPr>
        <w:ind w:left="0" w:hanging="360"/>
      </w:pPr>
      <w:rPr>
        <w:rFonts w:ascii="Tahoma" w:eastAsia="Times New Roman" w:hAnsi="Tahoma"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51FB4251"/>
    <w:multiLevelType w:val="hybridMultilevel"/>
    <w:tmpl w:val="B8CE66A2"/>
    <w:lvl w:ilvl="0" w:tplc="C7861980">
      <w:start w:val="23"/>
      <w:numFmt w:val="bullet"/>
      <w:lvlText w:val="-"/>
      <w:lvlJc w:val="left"/>
      <w:pPr>
        <w:ind w:left="0" w:hanging="360"/>
      </w:pPr>
      <w:rPr>
        <w:rFonts w:ascii="Tahoma" w:eastAsia="Times New Roman" w:hAnsi="Tahoma"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52C46030"/>
    <w:multiLevelType w:val="hybridMultilevel"/>
    <w:tmpl w:val="D8EA3D18"/>
    <w:lvl w:ilvl="0" w:tplc="042A0005">
      <w:start w:val="1"/>
      <w:numFmt w:val="bullet"/>
      <w:lvlText w:val=""/>
      <w:lvlJc w:val="left"/>
      <w:pPr>
        <w:ind w:left="862" w:hanging="360"/>
      </w:pPr>
      <w:rPr>
        <w:rFonts w:ascii="Wingdings" w:hAnsi="Wingdings" w:hint="default"/>
      </w:rPr>
    </w:lvl>
    <w:lvl w:ilvl="1" w:tplc="042A0003" w:tentative="1">
      <w:start w:val="1"/>
      <w:numFmt w:val="bullet"/>
      <w:lvlText w:val="o"/>
      <w:lvlJc w:val="left"/>
      <w:pPr>
        <w:ind w:left="1582" w:hanging="360"/>
      </w:pPr>
      <w:rPr>
        <w:rFonts w:ascii="Courier New" w:hAnsi="Courier New" w:cs="Courier New" w:hint="default"/>
      </w:rPr>
    </w:lvl>
    <w:lvl w:ilvl="2" w:tplc="042A0005" w:tentative="1">
      <w:start w:val="1"/>
      <w:numFmt w:val="bullet"/>
      <w:lvlText w:val=""/>
      <w:lvlJc w:val="left"/>
      <w:pPr>
        <w:ind w:left="2302" w:hanging="360"/>
      </w:pPr>
      <w:rPr>
        <w:rFonts w:ascii="Wingdings" w:hAnsi="Wingdings" w:hint="default"/>
      </w:rPr>
    </w:lvl>
    <w:lvl w:ilvl="3" w:tplc="042A0001" w:tentative="1">
      <w:start w:val="1"/>
      <w:numFmt w:val="bullet"/>
      <w:lvlText w:val=""/>
      <w:lvlJc w:val="left"/>
      <w:pPr>
        <w:ind w:left="3022" w:hanging="360"/>
      </w:pPr>
      <w:rPr>
        <w:rFonts w:ascii="Symbol" w:hAnsi="Symbol" w:hint="default"/>
      </w:rPr>
    </w:lvl>
    <w:lvl w:ilvl="4" w:tplc="042A0003" w:tentative="1">
      <w:start w:val="1"/>
      <w:numFmt w:val="bullet"/>
      <w:lvlText w:val="o"/>
      <w:lvlJc w:val="left"/>
      <w:pPr>
        <w:ind w:left="3742" w:hanging="360"/>
      </w:pPr>
      <w:rPr>
        <w:rFonts w:ascii="Courier New" w:hAnsi="Courier New" w:cs="Courier New" w:hint="default"/>
      </w:rPr>
    </w:lvl>
    <w:lvl w:ilvl="5" w:tplc="042A0005" w:tentative="1">
      <w:start w:val="1"/>
      <w:numFmt w:val="bullet"/>
      <w:lvlText w:val=""/>
      <w:lvlJc w:val="left"/>
      <w:pPr>
        <w:ind w:left="4462" w:hanging="360"/>
      </w:pPr>
      <w:rPr>
        <w:rFonts w:ascii="Wingdings" w:hAnsi="Wingdings" w:hint="default"/>
      </w:rPr>
    </w:lvl>
    <w:lvl w:ilvl="6" w:tplc="042A0001" w:tentative="1">
      <w:start w:val="1"/>
      <w:numFmt w:val="bullet"/>
      <w:lvlText w:val=""/>
      <w:lvlJc w:val="left"/>
      <w:pPr>
        <w:ind w:left="5182" w:hanging="360"/>
      </w:pPr>
      <w:rPr>
        <w:rFonts w:ascii="Symbol" w:hAnsi="Symbol" w:hint="default"/>
      </w:rPr>
    </w:lvl>
    <w:lvl w:ilvl="7" w:tplc="042A0003" w:tentative="1">
      <w:start w:val="1"/>
      <w:numFmt w:val="bullet"/>
      <w:lvlText w:val="o"/>
      <w:lvlJc w:val="left"/>
      <w:pPr>
        <w:ind w:left="5902" w:hanging="360"/>
      </w:pPr>
      <w:rPr>
        <w:rFonts w:ascii="Courier New" w:hAnsi="Courier New" w:cs="Courier New" w:hint="default"/>
      </w:rPr>
    </w:lvl>
    <w:lvl w:ilvl="8" w:tplc="042A0005" w:tentative="1">
      <w:start w:val="1"/>
      <w:numFmt w:val="bullet"/>
      <w:lvlText w:val=""/>
      <w:lvlJc w:val="left"/>
      <w:pPr>
        <w:ind w:left="6622" w:hanging="360"/>
      </w:pPr>
      <w:rPr>
        <w:rFonts w:ascii="Wingdings" w:hAnsi="Wingdings" w:hint="default"/>
      </w:rPr>
    </w:lvl>
  </w:abstractNum>
  <w:abstractNum w:abstractNumId="6" w15:restartNumberingAfterBreak="0">
    <w:nsid w:val="69843495"/>
    <w:multiLevelType w:val="hybridMultilevel"/>
    <w:tmpl w:val="6F5A5460"/>
    <w:lvl w:ilvl="0" w:tplc="A09268DE">
      <w:start w:val="1"/>
      <w:numFmt w:val="upperRoman"/>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6ACC58AB"/>
    <w:multiLevelType w:val="hybridMultilevel"/>
    <w:tmpl w:val="B3F432AE"/>
    <w:lvl w:ilvl="0" w:tplc="C7861980">
      <w:start w:val="23"/>
      <w:numFmt w:val="bullet"/>
      <w:lvlText w:val="-"/>
      <w:lvlJc w:val="left"/>
      <w:pPr>
        <w:ind w:left="360" w:hanging="360"/>
      </w:pPr>
      <w:rPr>
        <w:rFonts w:ascii="Tahoma" w:eastAsia="Times New Roman" w:hAnsi="Tahom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F7F30FC"/>
    <w:multiLevelType w:val="hybridMultilevel"/>
    <w:tmpl w:val="D88616F0"/>
    <w:lvl w:ilvl="0" w:tplc="C7861980">
      <w:start w:val="23"/>
      <w:numFmt w:val="bullet"/>
      <w:lvlText w:val="-"/>
      <w:lvlJc w:val="left"/>
      <w:pPr>
        <w:ind w:left="0" w:hanging="360"/>
      </w:pPr>
      <w:rPr>
        <w:rFonts w:ascii="Tahoma" w:eastAsia="Times New Roman" w:hAnsi="Tahoma"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72DF376D"/>
    <w:multiLevelType w:val="multilevel"/>
    <w:tmpl w:val="87F06B76"/>
    <w:styleLink w:val="Style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2D1051"/>
    <w:multiLevelType w:val="hybridMultilevel"/>
    <w:tmpl w:val="56B01542"/>
    <w:lvl w:ilvl="0" w:tplc="478C11A2">
      <w:start w:val="23"/>
      <w:numFmt w:val="bullet"/>
      <w:lvlText w:val="-"/>
      <w:lvlJc w:val="left"/>
      <w:pPr>
        <w:ind w:left="360" w:hanging="360"/>
      </w:pPr>
      <w:rPr>
        <w:rFonts w:ascii="Tahoma" w:eastAsia="Times New Roman" w:hAnsi="Tahom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1"/>
  </w:num>
  <w:num w:numId="4">
    <w:abstractNumId w:val="2"/>
  </w:num>
  <w:num w:numId="5">
    <w:abstractNumId w:val="3"/>
  </w:num>
  <w:num w:numId="6">
    <w:abstractNumId w:val="8"/>
  </w:num>
  <w:num w:numId="7">
    <w:abstractNumId w:val="4"/>
  </w:num>
  <w:num w:numId="8">
    <w:abstractNumId w:val="7"/>
  </w:num>
  <w:num w:numId="9">
    <w:abstractNumId w:val="10"/>
  </w:num>
  <w:num w:numId="10">
    <w:abstractNumId w:val="0"/>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9BC"/>
    <w:rsid w:val="00000289"/>
    <w:rsid w:val="0000034C"/>
    <w:rsid w:val="00000428"/>
    <w:rsid w:val="000009D6"/>
    <w:rsid w:val="00000D1E"/>
    <w:rsid w:val="00001F7B"/>
    <w:rsid w:val="00002313"/>
    <w:rsid w:val="000038DC"/>
    <w:rsid w:val="00003C00"/>
    <w:rsid w:val="00004019"/>
    <w:rsid w:val="00004BFE"/>
    <w:rsid w:val="000053E8"/>
    <w:rsid w:val="00006FBE"/>
    <w:rsid w:val="000077EF"/>
    <w:rsid w:val="00011F93"/>
    <w:rsid w:val="00014274"/>
    <w:rsid w:val="00014B97"/>
    <w:rsid w:val="00015705"/>
    <w:rsid w:val="00015C63"/>
    <w:rsid w:val="00016134"/>
    <w:rsid w:val="00016707"/>
    <w:rsid w:val="00017D3F"/>
    <w:rsid w:val="00020719"/>
    <w:rsid w:val="00020EFB"/>
    <w:rsid w:val="0002185E"/>
    <w:rsid w:val="00021D99"/>
    <w:rsid w:val="0002261E"/>
    <w:rsid w:val="00024AE8"/>
    <w:rsid w:val="00026353"/>
    <w:rsid w:val="00027B06"/>
    <w:rsid w:val="00030979"/>
    <w:rsid w:val="00030AD7"/>
    <w:rsid w:val="00030DA4"/>
    <w:rsid w:val="00031D18"/>
    <w:rsid w:val="00032534"/>
    <w:rsid w:val="00032750"/>
    <w:rsid w:val="000327FB"/>
    <w:rsid w:val="00033B17"/>
    <w:rsid w:val="000341FA"/>
    <w:rsid w:val="00034A19"/>
    <w:rsid w:val="00035116"/>
    <w:rsid w:val="0003539C"/>
    <w:rsid w:val="000356D0"/>
    <w:rsid w:val="00037858"/>
    <w:rsid w:val="00037FAC"/>
    <w:rsid w:val="000403C4"/>
    <w:rsid w:val="000411E7"/>
    <w:rsid w:val="00041516"/>
    <w:rsid w:val="00041A7A"/>
    <w:rsid w:val="0004473D"/>
    <w:rsid w:val="000464D2"/>
    <w:rsid w:val="00047CEE"/>
    <w:rsid w:val="000507FA"/>
    <w:rsid w:val="00050AB8"/>
    <w:rsid w:val="000512B7"/>
    <w:rsid w:val="000516BB"/>
    <w:rsid w:val="00055A41"/>
    <w:rsid w:val="00056D7A"/>
    <w:rsid w:val="00057771"/>
    <w:rsid w:val="00057DB8"/>
    <w:rsid w:val="00060D02"/>
    <w:rsid w:val="0006103B"/>
    <w:rsid w:val="00061C3B"/>
    <w:rsid w:val="00062CD9"/>
    <w:rsid w:val="00062DBA"/>
    <w:rsid w:val="000637E5"/>
    <w:rsid w:val="0006470D"/>
    <w:rsid w:val="00066036"/>
    <w:rsid w:val="00066E0C"/>
    <w:rsid w:val="00067276"/>
    <w:rsid w:val="00070D05"/>
    <w:rsid w:val="00070FB3"/>
    <w:rsid w:val="0007190A"/>
    <w:rsid w:val="00071D29"/>
    <w:rsid w:val="000732C8"/>
    <w:rsid w:val="0007336F"/>
    <w:rsid w:val="000745F7"/>
    <w:rsid w:val="00075091"/>
    <w:rsid w:val="000762C1"/>
    <w:rsid w:val="00077EA7"/>
    <w:rsid w:val="00081515"/>
    <w:rsid w:val="00083CA7"/>
    <w:rsid w:val="00083DBA"/>
    <w:rsid w:val="00084450"/>
    <w:rsid w:val="00084ABD"/>
    <w:rsid w:val="00085AC5"/>
    <w:rsid w:val="00085C26"/>
    <w:rsid w:val="00086565"/>
    <w:rsid w:val="00090953"/>
    <w:rsid w:val="0009207F"/>
    <w:rsid w:val="00093343"/>
    <w:rsid w:val="000950C1"/>
    <w:rsid w:val="00095193"/>
    <w:rsid w:val="00097D6C"/>
    <w:rsid w:val="00097F87"/>
    <w:rsid w:val="000A1531"/>
    <w:rsid w:val="000A2B2A"/>
    <w:rsid w:val="000A334D"/>
    <w:rsid w:val="000A3AF2"/>
    <w:rsid w:val="000A4347"/>
    <w:rsid w:val="000A48A0"/>
    <w:rsid w:val="000A5308"/>
    <w:rsid w:val="000A5FAC"/>
    <w:rsid w:val="000B16BF"/>
    <w:rsid w:val="000B2BE0"/>
    <w:rsid w:val="000B38B4"/>
    <w:rsid w:val="000B51B3"/>
    <w:rsid w:val="000B5926"/>
    <w:rsid w:val="000C06DA"/>
    <w:rsid w:val="000C0740"/>
    <w:rsid w:val="000C14AC"/>
    <w:rsid w:val="000C1796"/>
    <w:rsid w:val="000C29A3"/>
    <w:rsid w:val="000C2F90"/>
    <w:rsid w:val="000C3561"/>
    <w:rsid w:val="000C39B6"/>
    <w:rsid w:val="000C3C5F"/>
    <w:rsid w:val="000C4271"/>
    <w:rsid w:val="000C5394"/>
    <w:rsid w:val="000C5871"/>
    <w:rsid w:val="000C667E"/>
    <w:rsid w:val="000C7148"/>
    <w:rsid w:val="000D06A6"/>
    <w:rsid w:val="000D1616"/>
    <w:rsid w:val="000D1903"/>
    <w:rsid w:val="000D1B26"/>
    <w:rsid w:val="000D33A1"/>
    <w:rsid w:val="000D4A8B"/>
    <w:rsid w:val="000D57A4"/>
    <w:rsid w:val="000D6A0D"/>
    <w:rsid w:val="000E129F"/>
    <w:rsid w:val="000E1EC9"/>
    <w:rsid w:val="000E1F34"/>
    <w:rsid w:val="000E2418"/>
    <w:rsid w:val="000E291E"/>
    <w:rsid w:val="000E2ED8"/>
    <w:rsid w:val="000E3542"/>
    <w:rsid w:val="000E4E66"/>
    <w:rsid w:val="000E5AE9"/>
    <w:rsid w:val="000E5BCD"/>
    <w:rsid w:val="000E768C"/>
    <w:rsid w:val="000E7AEF"/>
    <w:rsid w:val="000F12D6"/>
    <w:rsid w:val="000F1D76"/>
    <w:rsid w:val="000F2AFD"/>
    <w:rsid w:val="000F2F6B"/>
    <w:rsid w:val="000F3257"/>
    <w:rsid w:val="000F36DA"/>
    <w:rsid w:val="000F3A89"/>
    <w:rsid w:val="000F4863"/>
    <w:rsid w:val="000F6045"/>
    <w:rsid w:val="000F6A36"/>
    <w:rsid w:val="0010008F"/>
    <w:rsid w:val="001018B2"/>
    <w:rsid w:val="00101CEF"/>
    <w:rsid w:val="00103ED4"/>
    <w:rsid w:val="00104794"/>
    <w:rsid w:val="0010553C"/>
    <w:rsid w:val="001075D6"/>
    <w:rsid w:val="00110555"/>
    <w:rsid w:val="00110CDD"/>
    <w:rsid w:val="00110D9D"/>
    <w:rsid w:val="001111B3"/>
    <w:rsid w:val="001119C5"/>
    <w:rsid w:val="00111D89"/>
    <w:rsid w:val="00113078"/>
    <w:rsid w:val="001137FB"/>
    <w:rsid w:val="00114031"/>
    <w:rsid w:val="001151B4"/>
    <w:rsid w:val="00116080"/>
    <w:rsid w:val="00116B2B"/>
    <w:rsid w:val="00116D54"/>
    <w:rsid w:val="00117C57"/>
    <w:rsid w:val="00117EFD"/>
    <w:rsid w:val="00120871"/>
    <w:rsid w:val="00121057"/>
    <w:rsid w:val="00121390"/>
    <w:rsid w:val="00121FEB"/>
    <w:rsid w:val="00122347"/>
    <w:rsid w:val="001238B3"/>
    <w:rsid w:val="00124116"/>
    <w:rsid w:val="0012413E"/>
    <w:rsid w:val="00125E6A"/>
    <w:rsid w:val="00125F11"/>
    <w:rsid w:val="001276F5"/>
    <w:rsid w:val="00131851"/>
    <w:rsid w:val="00131FF6"/>
    <w:rsid w:val="00132E61"/>
    <w:rsid w:val="0013330D"/>
    <w:rsid w:val="00133D71"/>
    <w:rsid w:val="001349A1"/>
    <w:rsid w:val="00135011"/>
    <w:rsid w:val="001355FE"/>
    <w:rsid w:val="00135F40"/>
    <w:rsid w:val="00137E53"/>
    <w:rsid w:val="0014144C"/>
    <w:rsid w:val="00141E6C"/>
    <w:rsid w:val="001425DA"/>
    <w:rsid w:val="0014356E"/>
    <w:rsid w:val="00144CE5"/>
    <w:rsid w:val="00144D3A"/>
    <w:rsid w:val="00145B35"/>
    <w:rsid w:val="001465C3"/>
    <w:rsid w:val="00147286"/>
    <w:rsid w:val="001475DE"/>
    <w:rsid w:val="00151D62"/>
    <w:rsid w:val="001544DE"/>
    <w:rsid w:val="0015450C"/>
    <w:rsid w:val="00155E09"/>
    <w:rsid w:val="00160DBC"/>
    <w:rsid w:val="001610C0"/>
    <w:rsid w:val="0016536D"/>
    <w:rsid w:val="001654C4"/>
    <w:rsid w:val="001656C4"/>
    <w:rsid w:val="001658DD"/>
    <w:rsid w:val="00170B0F"/>
    <w:rsid w:val="00170D90"/>
    <w:rsid w:val="001712EA"/>
    <w:rsid w:val="00171D44"/>
    <w:rsid w:val="0017271D"/>
    <w:rsid w:val="001728B8"/>
    <w:rsid w:val="00172DBA"/>
    <w:rsid w:val="00172FAC"/>
    <w:rsid w:val="00173E04"/>
    <w:rsid w:val="00174CDF"/>
    <w:rsid w:val="00174E50"/>
    <w:rsid w:val="001758D1"/>
    <w:rsid w:val="00175F37"/>
    <w:rsid w:val="0017631A"/>
    <w:rsid w:val="00176950"/>
    <w:rsid w:val="00176FF2"/>
    <w:rsid w:val="001771E4"/>
    <w:rsid w:val="00177DCD"/>
    <w:rsid w:val="001801F4"/>
    <w:rsid w:val="00180BE7"/>
    <w:rsid w:val="001819CE"/>
    <w:rsid w:val="00181A9C"/>
    <w:rsid w:val="00182A58"/>
    <w:rsid w:val="00182F5C"/>
    <w:rsid w:val="001843EE"/>
    <w:rsid w:val="001857E4"/>
    <w:rsid w:val="00186F08"/>
    <w:rsid w:val="00187B2B"/>
    <w:rsid w:val="00187EEB"/>
    <w:rsid w:val="00190369"/>
    <w:rsid w:val="00190E64"/>
    <w:rsid w:val="001910B5"/>
    <w:rsid w:val="00192E9A"/>
    <w:rsid w:val="001936F8"/>
    <w:rsid w:val="00194626"/>
    <w:rsid w:val="0019542F"/>
    <w:rsid w:val="00195CAB"/>
    <w:rsid w:val="00195F8F"/>
    <w:rsid w:val="001964E7"/>
    <w:rsid w:val="00197F03"/>
    <w:rsid w:val="00197FC5"/>
    <w:rsid w:val="001A000B"/>
    <w:rsid w:val="001A0989"/>
    <w:rsid w:val="001A2877"/>
    <w:rsid w:val="001A2992"/>
    <w:rsid w:val="001A2B52"/>
    <w:rsid w:val="001A368E"/>
    <w:rsid w:val="001A43F1"/>
    <w:rsid w:val="001A5217"/>
    <w:rsid w:val="001A624D"/>
    <w:rsid w:val="001A7E53"/>
    <w:rsid w:val="001B06DE"/>
    <w:rsid w:val="001B11D8"/>
    <w:rsid w:val="001B1EF7"/>
    <w:rsid w:val="001B21A1"/>
    <w:rsid w:val="001B22E8"/>
    <w:rsid w:val="001B276A"/>
    <w:rsid w:val="001B32F7"/>
    <w:rsid w:val="001B39D4"/>
    <w:rsid w:val="001B3FA6"/>
    <w:rsid w:val="001B4329"/>
    <w:rsid w:val="001B4F5D"/>
    <w:rsid w:val="001C02F9"/>
    <w:rsid w:val="001C0F63"/>
    <w:rsid w:val="001C1146"/>
    <w:rsid w:val="001C1EA1"/>
    <w:rsid w:val="001C263A"/>
    <w:rsid w:val="001C3337"/>
    <w:rsid w:val="001C3DEC"/>
    <w:rsid w:val="001C4E38"/>
    <w:rsid w:val="001C5EE0"/>
    <w:rsid w:val="001C65AA"/>
    <w:rsid w:val="001C662B"/>
    <w:rsid w:val="001C6A17"/>
    <w:rsid w:val="001D098B"/>
    <w:rsid w:val="001D3511"/>
    <w:rsid w:val="001D3528"/>
    <w:rsid w:val="001D3EE6"/>
    <w:rsid w:val="001D4979"/>
    <w:rsid w:val="001D5786"/>
    <w:rsid w:val="001E1AA8"/>
    <w:rsid w:val="001E2878"/>
    <w:rsid w:val="001E3022"/>
    <w:rsid w:val="001E4141"/>
    <w:rsid w:val="001E45F5"/>
    <w:rsid w:val="001E4B8C"/>
    <w:rsid w:val="001E6DCE"/>
    <w:rsid w:val="001F05C1"/>
    <w:rsid w:val="001F0F46"/>
    <w:rsid w:val="001F1AF4"/>
    <w:rsid w:val="001F1BE9"/>
    <w:rsid w:val="001F3FF2"/>
    <w:rsid w:val="001F489D"/>
    <w:rsid w:val="001F6476"/>
    <w:rsid w:val="001F6D62"/>
    <w:rsid w:val="00202445"/>
    <w:rsid w:val="00202BF9"/>
    <w:rsid w:val="0020480E"/>
    <w:rsid w:val="002048FC"/>
    <w:rsid w:val="00204C24"/>
    <w:rsid w:val="00206E9D"/>
    <w:rsid w:val="00210816"/>
    <w:rsid w:val="00210D24"/>
    <w:rsid w:val="00215788"/>
    <w:rsid w:val="00215CE4"/>
    <w:rsid w:val="002169A7"/>
    <w:rsid w:val="002203FA"/>
    <w:rsid w:val="00220842"/>
    <w:rsid w:val="00221080"/>
    <w:rsid w:val="00221959"/>
    <w:rsid w:val="00222194"/>
    <w:rsid w:val="00222A14"/>
    <w:rsid w:val="002239F6"/>
    <w:rsid w:val="00223ED8"/>
    <w:rsid w:val="00224CB8"/>
    <w:rsid w:val="002255FB"/>
    <w:rsid w:val="00225A9D"/>
    <w:rsid w:val="002266C2"/>
    <w:rsid w:val="00230438"/>
    <w:rsid w:val="002304AC"/>
    <w:rsid w:val="0023112F"/>
    <w:rsid w:val="00231A6C"/>
    <w:rsid w:val="0023224B"/>
    <w:rsid w:val="0023274A"/>
    <w:rsid w:val="00233D22"/>
    <w:rsid w:val="00233FE2"/>
    <w:rsid w:val="00233FE5"/>
    <w:rsid w:val="002376BD"/>
    <w:rsid w:val="00237DD9"/>
    <w:rsid w:val="00240C33"/>
    <w:rsid w:val="002417C3"/>
    <w:rsid w:val="00243D3B"/>
    <w:rsid w:val="0024445D"/>
    <w:rsid w:val="002444AF"/>
    <w:rsid w:val="00244B5B"/>
    <w:rsid w:val="00246A92"/>
    <w:rsid w:val="002505F6"/>
    <w:rsid w:val="00252118"/>
    <w:rsid w:val="002550A2"/>
    <w:rsid w:val="00255F7F"/>
    <w:rsid w:val="002564F6"/>
    <w:rsid w:val="0026013E"/>
    <w:rsid w:val="00260A1C"/>
    <w:rsid w:val="00261287"/>
    <w:rsid w:val="002620F3"/>
    <w:rsid w:val="002622C5"/>
    <w:rsid w:val="00262BDA"/>
    <w:rsid w:val="002635FA"/>
    <w:rsid w:val="0026519B"/>
    <w:rsid w:val="0026672B"/>
    <w:rsid w:val="00266B26"/>
    <w:rsid w:val="002679FB"/>
    <w:rsid w:val="00270001"/>
    <w:rsid w:val="00270154"/>
    <w:rsid w:val="002705CF"/>
    <w:rsid w:val="00270737"/>
    <w:rsid w:val="00271D53"/>
    <w:rsid w:val="00273574"/>
    <w:rsid w:val="00275B91"/>
    <w:rsid w:val="002802CC"/>
    <w:rsid w:val="00280356"/>
    <w:rsid w:val="002806A2"/>
    <w:rsid w:val="00281E21"/>
    <w:rsid w:val="002823D2"/>
    <w:rsid w:val="00282568"/>
    <w:rsid w:val="00282FD3"/>
    <w:rsid w:val="00284A04"/>
    <w:rsid w:val="00284A7A"/>
    <w:rsid w:val="0028510E"/>
    <w:rsid w:val="00285D24"/>
    <w:rsid w:val="002862CA"/>
    <w:rsid w:val="00287BC2"/>
    <w:rsid w:val="00290802"/>
    <w:rsid w:val="00290E54"/>
    <w:rsid w:val="00291B07"/>
    <w:rsid w:val="00291F69"/>
    <w:rsid w:val="002923C4"/>
    <w:rsid w:val="002923F1"/>
    <w:rsid w:val="00292A87"/>
    <w:rsid w:val="002932A0"/>
    <w:rsid w:val="00294556"/>
    <w:rsid w:val="00295AB0"/>
    <w:rsid w:val="00296B1C"/>
    <w:rsid w:val="002978E6"/>
    <w:rsid w:val="002A1A6E"/>
    <w:rsid w:val="002A3697"/>
    <w:rsid w:val="002A41D9"/>
    <w:rsid w:val="002A46F8"/>
    <w:rsid w:val="002A49F2"/>
    <w:rsid w:val="002A504A"/>
    <w:rsid w:val="002A57A0"/>
    <w:rsid w:val="002A6E47"/>
    <w:rsid w:val="002B115C"/>
    <w:rsid w:val="002B2B8D"/>
    <w:rsid w:val="002B3AF1"/>
    <w:rsid w:val="002B4705"/>
    <w:rsid w:val="002B47A7"/>
    <w:rsid w:val="002B49F4"/>
    <w:rsid w:val="002B57A5"/>
    <w:rsid w:val="002B7499"/>
    <w:rsid w:val="002C083E"/>
    <w:rsid w:val="002C0B17"/>
    <w:rsid w:val="002C0ED5"/>
    <w:rsid w:val="002C4CCC"/>
    <w:rsid w:val="002C5257"/>
    <w:rsid w:val="002C553A"/>
    <w:rsid w:val="002C557D"/>
    <w:rsid w:val="002C74D6"/>
    <w:rsid w:val="002D185B"/>
    <w:rsid w:val="002D188C"/>
    <w:rsid w:val="002D1BDC"/>
    <w:rsid w:val="002D3563"/>
    <w:rsid w:val="002D4DEF"/>
    <w:rsid w:val="002D651B"/>
    <w:rsid w:val="002D6D89"/>
    <w:rsid w:val="002D7410"/>
    <w:rsid w:val="002D784B"/>
    <w:rsid w:val="002D7BED"/>
    <w:rsid w:val="002E0696"/>
    <w:rsid w:val="002E088D"/>
    <w:rsid w:val="002E08CC"/>
    <w:rsid w:val="002E1032"/>
    <w:rsid w:val="002E2B80"/>
    <w:rsid w:val="002E47EB"/>
    <w:rsid w:val="002E5BE4"/>
    <w:rsid w:val="002E6368"/>
    <w:rsid w:val="002E6B81"/>
    <w:rsid w:val="002E7214"/>
    <w:rsid w:val="002F0E59"/>
    <w:rsid w:val="002F16C5"/>
    <w:rsid w:val="002F1885"/>
    <w:rsid w:val="002F4B85"/>
    <w:rsid w:val="002F508A"/>
    <w:rsid w:val="002F5CBE"/>
    <w:rsid w:val="002F655D"/>
    <w:rsid w:val="002F777E"/>
    <w:rsid w:val="002F7C4E"/>
    <w:rsid w:val="00300AFA"/>
    <w:rsid w:val="00301CB4"/>
    <w:rsid w:val="00302275"/>
    <w:rsid w:val="00302A50"/>
    <w:rsid w:val="00303195"/>
    <w:rsid w:val="00304452"/>
    <w:rsid w:val="0030568D"/>
    <w:rsid w:val="00307CB1"/>
    <w:rsid w:val="00310BAB"/>
    <w:rsid w:val="00312024"/>
    <w:rsid w:val="00312EBA"/>
    <w:rsid w:val="00315028"/>
    <w:rsid w:val="00315FA5"/>
    <w:rsid w:val="0031699D"/>
    <w:rsid w:val="0032198C"/>
    <w:rsid w:val="00321FAE"/>
    <w:rsid w:val="00322700"/>
    <w:rsid w:val="00323267"/>
    <w:rsid w:val="0032443C"/>
    <w:rsid w:val="00324670"/>
    <w:rsid w:val="00325394"/>
    <w:rsid w:val="00326133"/>
    <w:rsid w:val="0032674A"/>
    <w:rsid w:val="00327BFD"/>
    <w:rsid w:val="003305A9"/>
    <w:rsid w:val="003334C1"/>
    <w:rsid w:val="00333E5C"/>
    <w:rsid w:val="00334603"/>
    <w:rsid w:val="00334839"/>
    <w:rsid w:val="003355EA"/>
    <w:rsid w:val="003361E9"/>
    <w:rsid w:val="00336670"/>
    <w:rsid w:val="003366BC"/>
    <w:rsid w:val="00336CFC"/>
    <w:rsid w:val="00336CFD"/>
    <w:rsid w:val="00337681"/>
    <w:rsid w:val="00337DA3"/>
    <w:rsid w:val="00341B1A"/>
    <w:rsid w:val="00343881"/>
    <w:rsid w:val="00343AC1"/>
    <w:rsid w:val="00344644"/>
    <w:rsid w:val="003449D5"/>
    <w:rsid w:val="00345727"/>
    <w:rsid w:val="00345A05"/>
    <w:rsid w:val="00345A1D"/>
    <w:rsid w:val="00347C9E"/>
    <w:rsid w:val="00350892"/>
    <w:rsid w:val="0035402D"/>
    <w:rsid w:val="00354D97"/>
    <w:rsid w:val="00354E5B"/>
    <w:rsid w:val="00354F4D"/>
    <w:rsid w:val="003563BB"/>
    <w:rsid w:val="00357093"/>
    <w:rsid w:val="00357648"/>
    <w:rsid w:val="00357782"/>
    <w:rsid w:val="00357CF9"/>
    <w:rsid w:val="003606A8"/>
    <w:rsid w:val="00360CF2"/>
    <w:rsid w:val="00361C8C"/>
    <w:rsid w:val="00362174"/>
    <w:rsid w:val="0036257C"/>
    <w:rsid w:val="003637CC"/>
    <w:rsid w:val="00363C35"/>
    <w:rsid w:val="00363E70"/>
    <w:rsid w:val="0036450E"/>
    <w:rsid w:val="00364B6D"/>
    <w:rsid w:val="00364EE5"/>
    <w:rsid w:val="0036707D"/>
    <w:rsid w:val="003710FE"/>
    <w:rsid w:val="00371E97"/>
    <w:rsid w:val="00372681"/>
    <w:rsid w:val="00372909"/>
    <w:rsid w:val="00372F57"/>
    <w:rsid w:val="00373C78"/>
    <w:rsid w:val="00374E31"/>
    <w:rsid w:val="00375AE3"/>
    <w:rsid w:val="003765D4"/>
    <w:rsid w:val="00377034"/>
    <w:rsid w:val="00377199"/>
    <w:rsid w:val="003801F6"/>
    <w:rsid w:val="00380E32"/>
    <w:rsid w:val="00381F62"/>
    <w:rsid w:val="0038391B"/>
    <w:rsid w:val="00383A55"/>
    <w:rsid w:val="00383FC7"/>
    <w:rsid w:val="00385E26"/>
    <w:rsid w:val="0038692E"/>
    <w:rsid w:val="00387939"/>
    <w:rsid w:val="003900C8"/>
    <w:rsid w:val="00391218"/>
    <w:rsid w:val="003922C8"/>
    <w:rsid w:val="0039365D"/>
    <w:rsid w:val="00393D7E"/>
    <w:rsid w:val="00394257"/>
    <w:rsid w:val="00394BE7"/>
    <w:rsid w:val="0039545A"/>
    <w:rsid w:val="00396918"/>
    <w:rsid w:val="00396961"/>
    <w:rsid w:val="003A0164"/>
    <w:rsid w:val="003A1708"/>
    <w:rsid w:val="003A258B"/>
    <w:rsid w:val="003A2A7C"/>
    <w:rsid w:val="003A496C"/>
    <w:rsid w:val="003A4E6F"/>
    <w:rsid w:val="003B029B"/>
    <w:rsid w:val="003B036B"/>
    <w:rsid w:val="003B0F08"/>
    <w:rsid w:val="003B25D9"/>
    <w:rsid w:val="003B2A68"/>
    <w:rsid w:val="003B3687"/>
    <w:rsid w:val="003B4A77"/>
    <w:rsid w:val="003B5A48"/>
    <w:rsid w:val="003B6936"/>
    <w:rsid w:val="003B767A"/>
    <w:rsid w:val="003C0B19"/>
    <w:rsid w:val="003C130B"/>
    <w:rsid w:val="003C19BE"/>
    <w:rsid w:val="003C1F97"/>
    <w:rsid w:val="003C4445"/>
    <w:rsid w:val="003C4CE7"/>
    <w:rsid w:val="003C4D4F"/>
    <w:rsid w:val="003C4E1C"/>
    <w:rsid w:val="003C58B8"/>
    <w:rsid w:val="003C5C58"/>
    <w:rsid w:val="003C6AB4"/>
    <w:rsid w:val="003C6E7E"/>
    <w:rsid w:val="003C7061"/>
    <w:rsid w:val="003C7C7F"/>
    <w:rsid w:val="003D0224"/>
    <w:rsid w:val="003D066B"/>
    <w:rsid w:val="003D1ABD"/>
    <w:rsid w:val="003D1BCB"/>
    <w:rsid w:val="003D234C"/>
    <w:rsid w:val="003D35A2"/>
    <w:rsid w:val="003D4B79"/>
    <w:rsid w:val="003D5AB8"/>
    <w:rsid w:val="003D74BE"/>
    <w:rsid w:val="003D79C1"/>
    <w:rsid w:val="003D7E8C"/>
    <w:rsid w:val="003E1574"/>
    <w:rsid w:val="003E22F0"/>
    <w:rsid w:val="003E3C03"/>
    <w:rsid w:val="003E48D8"/>
    <w:rsid w:val="003E693E"/>
    <w:rsid w:val="003E7603"/>
    <w:rsid w:val="003F079E"/>
    <w:rsid w:val="003F2799"/>
    <w:rsid w:val="003F3017"/>
    <w:rsid w:val="003F3157"/>
    <w:rsid w:val="003F31C8"/>
    <w:rsid w:val="003F3A61"/>
    <w:rsid w:val="003F4F9D"/>
    <w:rsid w:val="003F65CE"/>
    <w:rsid w:val="003F6778"/>
    <w:rsid w:val="003F6852"/>
    <w:rsid w:val="003F731F"/>
    <w:rsid w:val="003F76D7"/>
    <w:rsid w:val="00403F60"/>
    <w:rsid w:val="00405559"/>
    <w:rsid w:val="00405A23"/>
    <w:rsid w:val="00405A31"/>
    <w:rsid w:val="004065BE"/>
    <w:rsid w:val="00406DD1"/>
    <w:rsid w:val="004070F7"/>
    <w:rsid w:val="0040791F"/>
    <w:rsid w:val="004109AA"/>
    <w:rsid w:val="00410E82"/>
    <w:rsid w:val="0041126C"/>
    <w:rsid w:val="00411485"/>
    <w:rsid w:val="00411B83"/>
    <w:rsid w:val="004130FB"/>
    <w:rsid w:val="00413343"/>
    <w:rsid w:val="004142BC"/>
    <w:rsid w:val="00415884"/>
    <w:rsid w:val="00416030"/>
    <w:rsid w:val="0042029D"/>
    <w:rsid w:val="00421795"/>
    <w:rsid w:val="0042182F"/>
    <w:rsid w:val="00421E7A"/>
    <w:rsid w:val="004233E4"/>
    <w:rsid w:val="00425B42"/>
    <w:rsid w:val="004263C5"/>
    <w:rsid w:val="00426C7B"/>
    <w:rsid w:val="00430609"/>
    <w:rsid w:val="00431093"/>
    <w:rsid w:val="00432C78"/>
    <w:rsid w:val="00432EC9"/>
    <w:rsid w:val="0043317B"/>
    <w:rsid w:val="00434146"/>
    <w:rsid w:val="00434215"/>
    <w:rsid w:val="00434C47"/>
    <w:rsid w:val="00434EF8"/>
    <w:rsid w:val="00434F26"/>
    <w:rsid w:val="00435F60"/>
    <w:rsid w:val="00436203"/>
    <w:rsid w:val="00436B27"/>
    <w:rsid w:val="00440F05"/>
    <w:rsid w:val="004413DE"/>
    <w:rsid w:val="004424C2"/>
    <w:rsid w:val="00443D5B"/>
    <w:rsid w:val="004440A6"/>
    <w:rsid w:val="004450B3"/>
    <w:rsid w:val="0044570F"/>
    <w:rsid w:val="00445C27"/>
    <w:rsid w:val="00447E6D"/>
    <w:rsid w:val="004505B1"/>
    <w:rsid w:val="0045187C"/>
    <w:rsid w:val="00451A8F"/>
    <w:rsid w:val="00452A79"/>
    <w:rsid w:val="0045306E"/>
    <w:rsid w:val="00453890"/>
    <w:rsid w:val="00453A2B"/>
    <w:rsid w:val="00453EDF"/>
    <w:rsid w:val="0045545C"/>
    <w:rsid w:val="00455F2D"/>
    <w:rsid w:val="00456035"/>
    <w:rsid w:val="0045603B"/>
    <w:rsid w:val="0045727A"/>
    <w:rsid w:val="0045737E"/>
    <w:rsid w:val="004574E0"/>
    <w:rsid w:val="00457755"/>
    <w:rsid w:val="00460863"/>
    <w:rsid w:val="00461C1B"/>
    <w:rsid w:val="004631E9"/>
    <w:rsid w:val="00463CD8"/>
    <w:rsid w:val="004671EE"/>
    <w:rsid w:val="00467EA8"/>
    <w:rsid w:val="00470C9D"/>
    <w:rsid w:val="004723FA"/>
    <w:rsid w:val="004738E9"/>
    <w:rsid w:val="004739F8"/>
    <w:rsid w:val="00473B80"/>
    <w:rsid w:val="00474B74"/>
    <w:rsid w:val="004750F0"/>
    <w:rsid w:val="004754C1"/>
    <w:rsid w:val="004762AD"/>
    <w:rsid w:val="004767C4"/>
    <w:rsid w:val="00476814"/>
    <w:rsid w:val="00477A49"/>
    <w:rsid w:val="004800CE"/>
    <w:rsid w:val="0048025B"/>
    <w:rsid w:val="004803F1"/>
    <w:rsid w:val="004821FD"/>
    <w:rsid w:val="00482DD3"/>
    <w:rsid w:val="004854D9"/>
    <w:rsid w:val="004869F3"/>
    <w:rsid w:val="004910A6"/>
    <w:rsid w:val="00492D36"/>
    <w:rsid w:val="00493397"/>
    <w:rsid w:val="00493A26"/>
    <w:rsid w:val="00493EE5"/>
    <w:rsid w:val="00495020"/>
    <w:rsid w:val="004958E1"/>
    <w:rsid w:val="00495EA6"/>
    <w:rsid w:val="00496067"/>
    <w:rsid w:val="004973B1"/>
    <w:rsid w:val="00497ADA"/>
    <w:rsid w:val="00497F0C"/>
    <w:rsid w:val="004A0D9D"/>
    <w:rsid w:val="004A22DA"/>
    <w:rsid w:val="004A2D46"/>
    <w:rsid w:val="004A2FAF"/>
    <w:rsid w:val="004A3B88"/>
    <w:rsid w:val="004A735B"/>
    <w:rsid w:val="004A74A6"/>
    <w:rsid w:val="004B00B5"/>
    <w:rsid w:val="004B082B"/>
    <w:rsid w:val="004B0D47"/>
    <w:rsid w:val="004B10F5"/>
    <w:rsid w:val="004B1508"/>
    <w:rsid w:val="004B1791"/>
    <w:rsid w:val="004B2808"/>
    <w:rsid w:val="004B41BE"/>
    <w:rsid w:val="004B44FD"/>
    <w:rsid w:val="004B450B"/>
    <w:rsid w:val="004B47BA"/>
    <w:rsid w:val="004B6739"/>
    <w:rsid w:val="004B6FCB"/>
    <w:rsid w:val="004B72BF"/>
    <w:rsid w:val="004B77E9"/>
    <w:rsid w:val="004C0F42"/>
    <w:rsid w:val="004C4079"/>
    <w:rsid w:val="004C76F2"/>
    <w:rsid w:val="004D06AC"/>
    <w:rsid w:val="004D24FB"/>
    <w:rsid w:val="004D2D00"/>
    <w:rsid w:val="004D341F"/>
    <w:rsid w:val="004D3F35"/>
    <w:rsid w:val="004D5F6D"/>
    <w:rsid w:val="004D648C"/>
    <w:rsid w:val="004D7145"/>
    <w:rsid w:val="004E020C"/>
    <w:rsid w:val="004E0359"/>
    <w:rsid w:val="004E0731"/>
    <w:rsid w:val="004E0FDD"/>
    <w:rsid w:val="004E1939"/>
    <w:rsid w:val="004E1ADF"/>
    <w:rsid w:val="004E3D17"/>
    <w:rsid w:val="004E3D42"/>
    <w:rsid w:val="004E4632"/>
    <w:rsid w:val="004E4AFB"/>
    <w:rsid w:val="004E6994"/>
    <w:rsid w:val="004E748F"/>
    <w:rsid w:val="004F0214"/>
    <w:rsid w:val="004F2682"/>
    <w:rsid w:val="004F2958"/>
    <w:rsid w:val="004F2DE8"/>
    <w:rsid w:val="004F4840"/>
    <w:rsid w:val="004F5A30"/>
    <w:rsid w:val="0050041F"/>
    <w:rsid w:val="00500F5D"/>
    <w:rsid w:val="0050148E"/>
    <w:rsid w:val="0050174C"/>
    <w:rsid w:val="00502065"/>
    <w:rsid w:val="00503085"/>
    <w:rsid w:val="0050609B"/>
    <w:rsid w:val="00506EA2"/>
    <w:rsid w:val="00510913"/>
    <w:rsid w:val="00511E5C"/>
    <w:rsid w:val="00513ACC"/>
    <w:rsid w:val="00513C56"/>
    <w:rsid w:val="0051432F"/>
    <w:rsid w:val="005146F3"/>
    <w:rsid w:val="00514717"/>
    <w:rsid w:val="005165FA"/>
    <w:rsid w:val="00516E5F"/>
    <w:rsid w:val="0051713A"/>
    <w:rsid w:val="00517255"/>
    <w:rsid w:val="005226C4"/>
    <w:rsid w:val="00522E69"/>
    <w:rsid w:val="00522F0D"/>
    <w:rsid w:val="00523403"/>
    <w:rsid w:val="00523B08"/>
    <w:rsid w:val="00524598"/>
    <w:rsid w:val="005245A4"/>
    <w:rsid w:val="00524A6F"/>
    <w:rsid w:val="00525E6E"/>
    <w:rsid w:val="00526831"/>
    <w:rsid w:val="00526B33"/>
    <w:rsid w:val="00532362"/>
    <w:rsid w:val="0053326B"/>
    <w:rsid w:val="00534035"/>
    <w:rsid w:val="00536350"/>
    <w:rsid w:val="005372AD"/>
    <w:rsid w:val="00537A10"/>
    <w:rsid w:val="00540150"/>
    <w:rsid w:val="005410B8"/>
    <w:rsid w:val="0054116A"/>
    <w:rsid w:val="0054127A"/>
    <w:rsid w:val="00542196"/>
    <w:rsid w:val="00542232"/>
    <w:rsid w:val="0054482E"/>
    <w:rsid w:val="005459FD"/>
    <w:rsid w:val="00546DA8"/>
    <w:rsid w:val="00546DE6"/>
    <w:rsid w:val="00547A68"/>
    <w:rsid w:val="00550CA8"/>
    <w:rsid w:val="00551488"/>
    <w:rsid w:val="00552425"/>
    <w:rsid w:val="0055297A"/>
    <w:rsid w:val="005531FD"/>
    <w:rsid w:val="005535AC"/>
    <w:rsid w:val="0055445C"/>
    <w:rsid w:val="005547F2"/>
    <w:rsid w:val="00554E2C"/>
    <w:rsid w:val="00555253"/>
    <w:rsid w:val="00555A2E"/>
    <w:rsid w:val="00556663"/>
    <w:rsid w:val="00556752"/>
    <w:rsid w:val="00556F7A"/>
    <w:rsid w:val="00557E74"/>
    <w:rsid w:val="00560489"/>
    <w:rsid w:val="0056059D"/>
    <w:rsid w:val="005641A5"/>
    <w:rsid w:val="00564C5D"/>
    <w:rsid w:val="00565075"/>
    <w:rsid w:val="0056675E"/>
    <w:rsid w:val="005669AF"/>
    <w:rsid w:val="00566F92"/>
    <w:rsid w:val="00570902"/>
    <w:rsid w:val="0057287E"/>
    <w:rsid w:val="005728FB"/>
    <w:rsid w:val="00572DC4"/>
    <w:rsid w:val="00577D6C"/>
    <w:rsid w:val="00581976"/>
    <w:rsid w:val="0058230B"/>
    <w:rsid w:val="00582C4F"/>
    <w:rsid w:val="00582C5C"/>
    <w:rsid w:val="00582EB1"/>
    <w:rsid w:val="00582FFE"/>
    <w:rsid w:val="0058338B"/>
    <w:rsid w:val="00583595"/>
    <w:rsid w:val="00583995"/>
    <w:rsid w:val="00583D02"/>
    <w:rsid w:val="00587183"/>
    <w:rsid w:val="0059016E"/>
    <w:rsid w:val="00591A7F"/>
    <w:rsid w:val="00591EBE"/>
    <w:rsid w:val="00592A42"/>
    <w:rsid w:val="00592BBB"/>
    <w:rsid w:val="00592CDE"/>
    <w:rsid w:val="00592EC3"/>
    <w:rsid w:val="005939F0"/>
    <w:rsid w:val="00593E68"/>
    <w:rsid w:val="00594F2B"/>
    <w:rsid w:val="005971BF"/>
    <w:rsid w:val="005A029F"/>
    <w:rsid w:val="005A070F"/>
    <w:rsid w:val="005A152E"/>
    <w:rsid w:val="005A15C5"/>
    <w:rsid w:val="005A1913"/>
    <w:rsid w:val="005A1B6B"/>
    <w:rsid w:val="005A2197"/>
    <w:rsid w:val="005A4DA6"/>
    <w:rsid w:val="005A541C"/>
    <w:rsid w:val="005A60A6"/>
    <w:rsid w:val="005A6A65"/>
    <w:rsid w:val="005A6F1C"/>
    <w:rsid w:val="005B02E7"/>
    <w:rsid w:val="005B3F3D"/>
    <w:rsid w:val="005B4B99"/>
    <w:rsid w:val="005B4D4C"/>
    <w:rsid w:val="005B614F"/>
    <w:rsid w:val="005B618A"/>
    <w:rsid w:val="005B6870"/>
    <w:rsid w:val="005C1D64"/>
    <w:rsid w:val="005C22B9"/>
    <w:rsid w:val="005C4022"/>
    <w:rsid w:val="005C550E"/>
    <w:rsid w:val="005D0364"/>
    <w:rsid w:val="005D1173"/>
    <w:rsid w:val="005D1EEA"/>
    <w:rsid w:val="005D29D4"/>
    <w:rsid w:val="005D3672"/>
    <w:rsid w:val="005D4605"/>
    <w:rsid w:val="005D5C1C"/>
    <w:rsid w:val="005D6C9C"/>
    <w:rsid w:val="005D76E0"/>
    <w:rsid w:val="005E04B3"/>
    <w:rsid w:val="005E0E66"/>
    <w:rsid w:val="005E1CD3"/>
    <w:rsid w:val="005E1D5E"/>
    <w:rsid w:val="005E366D"/>
    <w:rsid w:val="005E5A2D"/>
    <w:rsid w:val="005E68B7"/>
    <w:rsid w:val="005E7F7F"/>
    <w:rsid w:val="005F048C"/>
    <w:rsid w:val="005F06D7"/>
    <w:rsid w:val="005F0717"/>
    <w:rsid w:val="005F161C"/>
    <w:rsid w:val="005F1F81"/>
    <w:rsid w:val="005F259B"/>
    <w:rsid w:val="005F5255"/>
    <w:rsid w:val="005F6151"/>
    <w:rsid w:val="005F701F"/>
    <w:rsid w:val="005F71A6"/>
    <w:rsid w:val="005F787F"/>
    <w:rsid w:val="005F7D34"/>
    <w:rsid w:val="00600234"/>
    <w:rsid w:val="00600CFA"/>
    <w:rsid w:val="00600F2E"/>
    <w:rsid w:val="00601399"/>
    <w:rsid w:val="00601FFA"/>
    <w:rsid w:val="00602B8C"/>
    <w:rsid w:val="00604258"/>
    <w:rsid w:val="00606B58"/>
    <w:rsid w:val="0060709C"/>
    <w:rsid w:val="00610E96"/>
    <w:rsid w:val="00611121"/>
    <w:rsid w:val="00611DAE"/>
    <w:rsid w:val="006129D1"/>
    <w:rsid w:val="00612DD6"/>
    <w:rsid w:val="006136C1"/>
    <w:rsid w:val="006160A2"/>
    <w:rsid w:val="00617837"/>
    <w:rsid w:val="00617AD6"/>
    <w:rsid w:val="00622000"/>
    <w:rsid w:val="006223BC"/>
    <w:rsid w:val="00622B02"/>
    <w:rsid w:val="00622EE7"/>
    <w:rsid w:val="00623720"/>
    <w:rsid w:val="00623F4D"/>
    <w:rsid w:val="006245A0"/>
    <w:rsid w:val="00624E75"/>
    <w:rsid w:val="00626B8B"/>
    <w:rsid w:val="00630F05"/>
    <w:rsid w:val="00631555"/>
    <w:rsid w:val="006321A8"/>
    <w:rsid w:val="006321C2"/>
    <w:rsid w:val="00634830"/>
    <w:rsid w:val="00635F9C"/>
    <w:rsid w:val="00635FF5"/>
    <w:rsid w:val="00636449"/>
    <w:rsid w:val="0063714C"/>
    <w:rsid w:val="0063734E"/>
    <w:rsid w:val="00640BB9"/>
    <w:rsid w:val="00640C7D"/>
    <w:rsid w:val="00642D46"/>
    <w:rsid w:val="0064340A"/>
    <w:rsid w:val="006446F6"/>
    <w:rsid w:val="00644A6D"/>
    <w:rsid w:val="00645B5F"/>
    <w:rsid w:val="006462E9"/>
    <w:rsid w:val="00647523"/>
    <w:rsid w:val="0065250A"/>
    <w:rsid w:val="00652934"/>
    <w:rsid w:val="00653B37"/>
    <w:rsid w:val="00654D45"/>
    <w:rsid w:val="00655187"/>
    <w:rsid w:val="00655B6E"/>
    <w:rsid w:val="00656D47"/>
    <w:rsid w:val="006579BF"/>
    <w:rsid w:val="00662D40"/>
    <w:rsid w:val="00663C5F"/>
    <w:rsid w:val="00665901"/>
    <w:rsid w:val="00665C95"/>
    <w:rsid w:val="00667820"/>
    <w:rsid w:val="00667FFC"/>
    <w:rsid w:val="00671D96"/>
    <w:rsid w:val="00672C74"/>
    <w:rsid w:val="00672E81"/>
    <w:rsid w:val="00675D8E"/>
    <w:rsid w:val="006827A0"/>
    <w:rsid w:val="0068319B"/>
    <w:rsid w:val="00684589"/>
    <w:rsid w:val="006848F7"/>
    <w:rsid w:val="00684CDE"/>
    <w:rsid w:val="0068512F"/>
    <w:rsid w:val="00685360"/>
    <w:rsid w:val="00687B6E"/>
    <w:rsid w:val="00691E6D"/>
    <w:rsid w:val="0069305A"/>
    <w:rsid w:val="006934BA"/>
    <w:rsid w:val="0069727B"/>
    <w:rsid w:val="006A00B5"/>
    <w:rsid w:val="006A12AD"/>
    <w:rsid w:val="006A1D46"/>
    <w:rsid w:val="006A1F64"/>
    <w:rsid w:val="006A309B"/>
    <w:rsid w:val="006A4C5A"/>
    <w:rsid w:val="006A59AB"/>
    <w:rsid w:val="006A59ED"/>
    <w:rsid w:val="006A70E7"/>
    <w:rsid w:val="006A78AB"/>
    <w:rsid w:val="006B0C27"/>
    <w:rsid w:val="006B0F72"/>
    <w:rsid w:val="006B113C"/>
    <w:rsid w:val="006B1F6B"/>
    <w:rsid w:val="006B2A79"/>
    <w:rsid w:val="006B3843"/>
    <w:rsid w:val="006B5139"/>
    <w:rsid w:val="006B64A3"/>
    <w:rsid w:val="006B696B"/>
    <w:rsid w:val="006B7CA6"/>
    <w:rsid w:val="006B7D0E"/>
    <w:rsid w:val="006C1517"/>
    <w:rsid w:val="006C32EF"/>
    <w:rsid w:val="006C4C6F"/>
    <w:rsid w:val="006C5A17"/>
    <w:rsid w:val="006C645E"/>
    <w:rsid w:val="006D0604"/>
    <w:rsid w:val="006D0E7D"/>
    <w:rsid w:val="006D2E44"/>
    <w:rsid w:val="006D5267"/>
    <w:rsid w:val="006D5DF2"/>
    <w:rsid w:val="006D6075"/>
    <w:rsid w:val="006D63E7"/>
    <w:rsid w:val="006D6B0B"/>
    <w:rsid w:val="006D6B3A"/>
    <w:rsid w:val="006D7488"/>
    <w:rsid w:val="006E1B0C"/>
    <w:rsid w:val="006E23ED"/>
    <w:rsid w:val="006E2A63"/>
    <w:rsid w:val="006E2C18"/>
    <w:rsid w:val="006E40C3"/>
    <w:rsid w:val="006E41FF"/>
    <w:rsid w:val="006E503B"/>
    <w:rsid w:val="006E54E5"/>
    <w:rsid w:val="006E558D"/>
    <w:rsid w:val="006E563E"/>
    <w:rsid w:val="006E62FC"/>
    <w:rsid w:val="006E7F1D"/>
    <w:rsid w:val="006F1F14"/>
    <w:rsid w:val="006F31FF"/>
    <w:rsid w:val="006F3BF2"/>
    <w:rsid w:val="006F4220"/>
    <w:rsid w:val="006F43CD"/>
    <w:rsid w:val="006F68A7"/>
    <w:rsid w:val="006F6F61"/>
    <w:rsid w:val="006F757E"/>
    <w:rsid w:val="007008BC"/>
    <w:rsid w:val="007033BE"/>
    <w:rsid w:val="00703BEB"/>
    <w:rsid w:val="00704009"/>
    <w:rsid w:val="00704AEF"/>
    <w:rsid w:val="00704F82"/>
    <w:rsid w:val="007057FF"/>
    <w:rsid w:val="00706083"/>
    <w:rsid w:val="00706917"/>
    <w:rsid w:val="007070C2"/>
    <w:rsid w:val="007071F4"/>
    <w:rsid w:val="007079F2"/>
    <w:rsid w:val="0071053E"/>
    <w:rsid w:val="007119D8"/>
    <w:rsid w:val="00712A0D"/>
    <w:rsid w:val="007130DE"/>
    <w:rsid w:val="0071426F"/>
    <w:rsid w:val="00715E8D"/>
    <w:rsid w:val="007207C9"/>
    <w:rsid w:val="007216C5"/>
    <w:rsid w:val="007228B7"/>
    <w:rsid w:val="00722EA1"/>
    <w:rsid w:val="00722FA5"/>
    <w:rsid w:val="0072427C"/>
    <w:rsid w:val="00725C9A"/>
    <w:rsid w:val="0072611F"/>
    <w:rsid w:val="0073003D"/>
    <w:rsid w:val="00730CBA"/>
    <w:rsid w:val="00730EB1"/>
    <w:rsid w:val="0073137B"/>
    <w:rsid w:val="00732BA0"/>
    <w:rsid w:val="0073334E"/>
    <w:rsid w:val="007336B7"/>
    <w:rsid w:val="007340BA"/>
    <w:rsid w:val="00734BF8"/>
    <w:rsid w:val="0073561C"/>
    <w:rsid w:val="00735931"/>
    <w:rsid w:val="0073635E"/>
    <w:rsid w:val="00736638"/>
    <w:rsid w:val="00736EC1"/>
    <w:rsid w:val="0073730F"/>
    <w:rsid w:val="007373E0"/>
    <w:rsid w:val="00737E0C"/>
    <w:rsid w:val="00737EB5"/>
    <w:rsid w:val="00740584"/>
    <w:rsid w:val="007432BB"/>
    <w:rsid w:val="00744555"/>
    <w:rsid w:val="00746C8D"/>
    <w:rsid w:val="0074729D"/>
    <w:rsid w:val="00747931"/>
    <w:rsid w:val="007506F0"/>
    <w:rsid w:val="00751A96"/>
    <w:rsid w:val="00752DAD"/>
    <w:rsid w:val="007572E8"/>
    <w:rsid w:val="007576DC"/>
    <w:rsid w:val="007604C8"/>
    <w:rsid w:val="00760995"/>
    <w:rsid w:val="00761301"/>
    <w:rsid w:val="0076145E"/>
    <w:rsid w:val="007614C6"/>
    <w:rsid w:val="00761645"/>
    <w:rsid w:val="00761F63"/>
    <w:rsid w:val="0076471E"/>
    <w:rsid w:val="00764E97"/>
    <w:rsid w:val="0076613A"/>
    <w:rsid w:val="00766BA8"/>
    <w:rsid w:val="00766C6A"/>
    <w:rsid w:val="00767714"/>
    <w:rsid w:val="007712ED"/>
    <w:rsid w:val="007715CB"/>
    <w:rsid w:val="00771CCC"/>
    <w:rsid w:val="00773E59"/>
    <w:rsid w:val="00774AC5"/>
    <w:rsid w:val="00775A4D"/>
    <w:rsid w:val="0077623D"/>
    <w:rsid w:val="00776A3E"/>
    <w:rsid w:val="00780B75"/>
    <w:rsid w:val="00782F57"/>
    <w:rsid w:val="007860BD"/>
    <w:rsid w:val="00787259"/>
    <w:rsid w:val="007874F4"/>
    <w:rsid w:val="00791383"/>
    <w:rsid w:val="00791396"/>
    <w:rsid w:val="00792893"/>
    <w:rsid w:val="00792DB2"/>
    <w:rsid w:val="0079315A"/>
    <w:rsid w:val="00796F19"/>
    <w:rsid w:val="007A0167"/>
    <w:rsid w:val="007A0E08"/>
    <w:rsid w:val="007A210A"/>
    <w:rsid w:val="007A410B"/>
    <w:rsid w:val="007A426F"/>
    <w:rsid w:val="007A505D"/>
    <w:rsid w:val="007A54B8"/>
    <w:rsid w:val="007A5FC6"/>
    <w:rsid w:val="007A6430"/>
    <w:rsid w:val="007A72C4"/>
    <w:rsid w:val="007A7862"/>
    <w:rsid w:val="007A79C3"/>
    <w:rsid w:val="007A7D33"/>
    <w:rsid w:val="007A7D8C"/>
    <w:rsid w:val="007A7DE0"/>
    <w:rsid w:val="007B0423"/>
    <w:rsid w:val="007B0B59"/>
    <w:rsid w:val="007B0E69"/>
    <w:rsid w:val="007B1840"/>
    <w:rsid w:val="007B1A92"/>
    <w:rsid w:val="007B1E5F"/>
    <w:rsid w:val="007B32C8"/>
    <w:rsid w:val="007B5066"/>
    <w:rsid w:val="007B64B0"/>
    <w:rsid w:val="007B6B6C"/>
    <w:rsid w:val="007C173E"/>
    <w:rsid w:val="007C1A4F"/>
    <w:rsid w:val="007C1A68"/>
    <w:rsid w:val="007C27CE"/>
    <w:rsid w:val="007C2A8B"/>
    <w:rsid w:val="007C2D25"/>
    <w:rsid w:val="007C4CD2"/>
    <w:rsid w:val="007C5969"/>
    <w:rsid w:val="007C5F77"/>
    <w:rsid w:val="007C6033"/>
    <w:rsid w:val="007C67FA"/>
    <w:rsid w:val="007C689C"/>
    <w:rsid w:val="007C6B3D"/>
    <w:rsid w:val="007D1783"/>
    <w:rsid w:val="007D2D24"/>
    <w:rsid w:val="007D3BB1"/>
    <w:rsid w:val="007D53A8"/>
    <w:rsid w:val="007D54E5"/>
    <w:rsid w:val="007D5B95"/>
    <w:rsid w:val="007D5E2E"/>
    <w:rsid w:val="007D6EC6"/>
    <w:rsid w:val="007E0157"/>
    <w:rsid w:val="007E018C"/>
    <w:rsid w:val="007E1490"/>
    <w:rsid w:val="007E291E"/>
    <w:rsid w:val="007E3AF9"/>
    <w:rsid w:val="007E4440"/>
    <w:rsid w:val="007E452D"/>
    <w:rsid w:val="007E47A9"/>
    <w:rsid w:val="007E4D89"/>
    <w:rsid w:val="007E5E69"/>
    <w:rsid w:val="007E6181"/>
    <w:rsid w:val="007E7767"/>
    <w:rsid w:val="007E7EE9"/>
    <w:rsid w:val="007F2B3A"/>
    <w:rsid w:val="007F2B79"/>
    <w:rsid w:val="007F398B"/>
    <w:rsid w:val="007F39C5"/>
    <w:rsid w:val="007F3A20"/>
    <w:rsid w:val="007F49DD"/>
    <w:rsid w:val="007F62E1"/>
    <w:rsid w:val="007F6CAB"/>
    <w:rsid w:val="007F74F9"/>
    <w:rsid w:val="007F7AE5"/>
    <w:rsid w:val="007F7D0A"/>
    <w:rsid w:val="008027B2"/>
    <w:rsid w:val="00802C04"/>
    <w:rsid w:val="00803185"/>
    <w:rsid w:val="0080343F"/>
    <w:rsid w:val="008036B9"/>
    <w:rsid w:val="0080383F"/>
    <w:rsid w:val="008040B5"/>
    <w:rsid w:val="00804644"/>
    <w:rsid w:val="00804CF6"/>
    <w:rsid w:val="00805947"/>
    <w:rsid w:val="00805D1D"/>
    <w:rsid w:val="0080692D"/>
    <w:rsid w:val="00806F55"/>
    <w:rsid w:val="0080720C"/>
    <w:rsid w:val="00807622"/>
    <w:rsid w:val="008077F8"/>
    <w:rsid w:val="008110CD"/>
    <w:rsid w:val="00811428"/>
    <w:rsid w:val="008125EB"/>
    <w:rsid w:val="00812AC5"/>
    <w:rsid w:val="00813240"/>
    <w:rsid w:val="008148E1"/>
    <w:rsid w:val="00815A73"/>
    <w:rsid w:val="008172D7"/>
    <w:rsid w:val="008216B0"/>
    <w:rsid w:val="00821DFB"/>
    <w:rsid w:val="008230C3"/>
    <w:rsid w:val="00823190"/>
    <w:rsid w:val="008235D2"/>
    <w:rsid w:val="008238F3"/>
    <w:rsid w:val="008248A3"/>
    <w:rsid w:val="008257B6"/>
    <w:rsid w:val="00826677"/>
    <w:rsid w:val="0082692E"/>
    <w:rsid w:val="008315CD"/>
    <w:rsid w:val="008330B4"/>
    <w:rsid w:val="008339B9"/>
    <w:rsid w:val="00835685"/>
    <w:rsid w:val="00835A92"/>
    <w:rsid w:val="00835F3A"/>
    <w:rsid w:val="00836281"/>
    <w:rsid w:val="0083661B"/>
    <w:rsid w:val="008407D7"/>
    <w:rsid w:val="008410BE"/>
    <w:rsid w:val="00842857"/>
    <w:rsid w:val="00842DA5"/>
    <w:rsid w:val="008459DE"/>
    <w:rsid w:val="00847766"/>
    <w:rsid w:val="008505EF"/>
    <w:rsid w:val="00851511"/>
    <w:rsid w:val="00852300"/>
    <w:rsid w:val="0085383C"/>
    <w:rsid w:val="008539A8"/>
    <w:rsid w:val="00853EA6"/>
    <w:rsid w:val="00855915"/>
    <w:rsid w:val="00855C86"/>
    <w:rsid w:val="00855F2A"/>
    <w:rsid w:val="00856350"/>
    <w:rsid w:val="00856A1F"/>
    <w:rsid w:val="00856DE3"/>
    <w:rsid w:val="00856FD2"/>
    <w:rsid w:val="008570D7"/>
    <w:rsid w:val="0085759E"/>
    <w:rsid w:val="0085761D"/>
    <w:rsid w:val="00857C07"/>
    <w:rsid w:val="00857F8A"/>
    <w:rsid w:val="00860564"/>
    <w:rsid w:val="00860718"/>
    <w:rsid w:val="00860F61"/>
    <w:rsid w:val="008612F2"/>
    <w:rsid w:val="00862C41"/>
    <w:rsid w:val="00862C4D"/>
    <w:rsid w:val="00863131"/>
    <w:rsid w:val="0086339E"/>
    <w:rsid w:val="0086362D"/>
    <w:rsid w:val="00863635"/>
    <w:rsid w:val="00863B07"/>
    <w:rsid w:val="00864D67"/>
    <w:rsid w:val="00865AB7"/>
    <w:rsid w:val="00865D7B"/>
    <w:rsid w:val="00865D88"/>
    <w:rsid w:val="00867A01"/>
    <w:rsid w:val="00872DC8"/>
    <w:rsid w:val="00873002"/>
    <w:rsid w:val="0087324E"/>
    <w:rsid w:val="00874516"/>
    <w:rsid w:val="008757DD"/>
    <w:rsid w:val="00875BFB"/>
    <w:rsid w:val="00875D58"/>
    <w:rsid w:val="008777A4"/>
    <w:rsid w:val="00881608"/>
    <w:rsid w:val="00882397"/>
    <w:rsid w:val="0088249C"/>
    <w:rsid w:val="008827D8"/>
    <w:rsid w:val="00883074"/>
    <w:rsid w:val="00885A23"/>
    <w:rsid w:val="00890196"/>
    <w:rsid w:val="00891C24"/>
    <w:rsid w:val="00891E89"/>
    <w:rsid w:val="00893456"/>
    <w:rsid w:val="00894DA6"/>
    <w:rsid w:val="00895718"/>
    <w:rsid w:val="008957DF"/>
    <w:rsid w:val="00895F9E"/>
    <w:rsid w:val="0089616F"/>
    <w:rsid w:val="00896435"/>
    <w:rsid w:val="008974B9"/>
    <w:rsid w:val="008A07FF"/>
    <w:rsid w:val="008A1459"/>
    <w:rsid w:val="008A17E6"/>
    <w:rsid w:val="008A266E"/>
    <w:rsid w:val="008A2E32"/>
    <w:rsid w:val="008A3A83"/>
    <w:rsid w:val="008A3FB9"/>
    <w:rsid w:val="008A421D"/>
    <w:rsid w:val="008A44DB"/>
    <w:rsid w:val="008A759F"/>
    <w:rsid w:val="008A7D2D"/>
    <w:rsid w:val="008B05CC"/>
    <w:rsid w:val="008B1CF7"/>
    <w:rsid w:val="008B2B15"/>
    <w:rsid w:val="008B3B6B"/>
    <w:rsid w:val="008B6515"/>
    <w:rsid w:val="008B7321"/>
    <w:rsid w:val="008B747F"/>
    <w:rsid w:val="008C0C58"/>
    <w:rsid w:val="008C102D"/>
    <w:rsid w:val="008C2147"/>
    <w:rsid w:val="008C25E4"/>
    <w:rsid w:val="008C3D4B"/>
    <w:rsid w:val="008C4228"/>
    <w:rsid w:val="008C4A1D"/>
    <w:rsid w:val="008C5260"/>
    <w:rsid w:val="008C5505"/>
    <w:rsid w:val="008C5B82"/>
    <w:rsid w:val="008C76C4"/>
    <w:rsid w:val="008D05B2"/>
    <w:rsid w:val="008D092C"/>
    <w:rsid w:val="008D1260"/>
    <w:rsid w:val="008D1494"/>
    <w:rsid w:val="008D1C79"/>
    <w:rsid w:val="008D2842"/>
    <w:rsid w:val="008D2CA6"/>
    <w:rsid w:val="008D3D8D"/>
    <w:rsid w:val="008D5377"/>
    <w:rsid w:val="008D5770"/>
    <w:rsid w:val="008D7219"/>
    <w:rsid w:val="008E00D8"/>
    <w:rsid w:val="008E06C2"/>
    <w:rsid w:val="008E2DFD"/>
    <w:rsid w:val="008E3087"/>
    <w:rsid w:val="008E499E"/>
    <w:rsid w:val="008E5A8E"/>
    <w:rsid w:val="008E646C"/>
    <w:rsid w:val="008F04C7"/>
    <w:rsid w:val="008F09C4"/>
    <w:rsid w:val="008F19B1"/>
    <w:rsid w:val="008F59B0"/>
    <w:rsid w:val="008F6091"/>
    <w:rsid w:val="009006E3"/>
    <w:rsid w:val="00900F83"/>
    <w:rsid w:val="00900FB7"/>
    <w:rsid w:val="0090215E"/>
    <w:rsid w:val="00902AA2"/>
    <w:rsid w:val="009050B3"/>
    <w:rsid w:val="0090692A"/>
    <w:rsid w:val="00907068"/>
    <w:rsid w:val="009079CA"/>
    <w:rsid w:val="009114DD"/>
    <w:rsid w:val="009120A5"/>
    <w:rsid w:val="0091304D"/>
    <w:rsid w:val="00913497"/>
    <w:rsid w:val="00913A24"/>
    <w:rsid w:val="00913DEC"/>
    <w:rsid w:val="0091454F"/>
    <w:rsid w:val="00915161"/>
    <w:rsid w:val="00915C0F"/>
    <w:rsid w:val="00915CA1"/>
    <w:rsid w:val="00921BE9"/>
    <w:rsid w:val="00921C7C"/>
    <w:rsid w:val="0092216B"/>
    <w:rsid w:val="0092291B"/>
    <w:rsid w:val="00923A7E"/>
    <w:rsid w:val="0092709D"/>
    <w:rsid w:val="00927CAC"/>
    <w:rsid w:val="009307E2"/>
    <w:rsid w:val="009312E4"/>
    <w:rsid w:val="00933722"/>
    <w:rsid w:val="00934135"/>
    <w:rsid w:val="00935026"/>
    <w:rsid w:val="00935167"/>
    <w:rsid w:val="00935438"/>
    <w:rsid w:val="00936401"/>
    <w:rsid w:val="00937623"/>
    <w:rsid w:val="00941A2D"/>
    <w:rsid w:val="00941D0C"/>
    <w:rsid w:val="00943746"/>
    <w:rsid w:val="00944313"/>
    <w:rsid w:val="00944371"/>
    <w:rsid w:val="0094577B"/>
    <w:rsid w:val="009458AC"/>
    <w:rsid w:val="00946098"/>
    <w:rsid w:val="009463F6"/>
    <w:rsid w:val="00947F87"/>
    <w:rsid w:val="00950CF8"/>
    <w:rsid w:val="00950FB1"/>
    <w:rsid w:val="0095134E"/>
    <w:rsid w:val="009518C3"/>
    <w:rsid w:val="0095191A"/>
    <w:rsid w:val="00951B6D"/>
    <w:rsid w:val="0095314C"/>
    <w:rsid w:val="00954A7D"/>
    <w:rsid w:val="00954CD9"/>
    <w:rsid w:val="00955CB7"/>
    <w:rsid w:val="009563B8"/>
    <w:rsid w:val="009565FC"/>
    <w:rsid w:val="00957027"/>
    <w:rsid w:val="00957F63"/>
    <w:rsid w:val="0096196E"/>
    <w:rsid w:val="00962864"/>
    <w:rsid w:val="00962DF3"/>
    <w:rsid w:val="00966324"/>
    <w:rsid w:val="00967EB6"/>
    <w:rsid w:val="00970603"/>
    <w:rsid w:val="00973491"/>
    <w:rsid w:val="00977887"/>
    <w:rsid w:val="009778CD"/>
    <w:rsid w:val="00981F6D"/>
    <w:rsid w:val="00982504"/>
    <w:rsid w:val="00984C78"/>
    <w:rsid w:val="0098568F"/>
    <w:rsid w:val="00986122"/>
    <w:rsid w:val="009869E9"/>
    <w:rsid w:val="00986B36"/>
    <w:rsid w:val="00986CBE"/>
    <w:rsid w:val="009871E8"/>
    <w:rsid w:val="00991EA4"/>
    <w:rsid w:val="00992AB2"/>
    <w:rsid w:val="0099355B"/>
    <w:rsid w:val="00994013"/>
    <w:rsid w:val="009947A0"/>
    <w:rsid w:val="00996C60"/>
    <w:rsid w:val="0099726A"/>
    <w:rsid w:val="009A08FE"/>
    <w:rsid w:val="009A1603"/>
    <w:rsid w:val="009A1FD5"/>
    <w:rsid w:val="009A2B42"/>
    <w:rsid w:val="009A2F5D"/>
    <w:rsid w:val="009A4777"/>
    <w:rsid w:val="009A4F3C"/>
    <w:rsid w:val="009A5E3D"/>
    <w:rsid w:val="009B1813"/>
    <w:rsid w:val="009B295C"/>
    <w:rsid w:val="009B3583"/>
    <w:rsid w:val="009B3D22"/>
    <w:rsid w:val="009B5B30"/>
    <w:rsid w:val="009B6078"/>
    <w:rsid w:val="009B6455"/>
    <w:rsid w:val="009C0552"/>
    <w:rsid w:val="009C1506"/>
    <w:rsid w:val="009C1769"/>
    <w:rsid w:val="009C3660"/>
    <w:rsid w:val="009C5C41"/>
    <w:rsid w:val="009C7946"/>
    <w:rsid w:val="009D0586"/>
    <w:rsid w:val="009D17D1"/>
    <w:rsid w:val="009D2B2E"/>
    <w:rsid w:val="009D3D6B"/>
    <w:rsid w:val="009D4F77"/>
    <w:rsid w:val="009D5A12"/>
    <w:rsid w:val="009D6561"/>
    <w:rsid w:val="009D7FAD"/>
    <w:rsid w:val="009E1264"/>
    <w:rsid w:val="009E24E8"/>
    <w:rsid w:val="009E4AB5"/>
    <w:rsid w:val="009E58D6"/>
    <w:rsid w:val="009E6348"/>
    <w:rsid w:val="009E7EBE"/>
    <w:rsid w:val="009E7ECE"/>
    <w:rsid w:val="009F30A0"/>
    <w:rsid w:val="009F3B41"/>
    <w:rsid w:val="009F3C58"/>
    <w:rsid w:val="009F48DA"/>
    <w:rsid w:val="009F50B0"/>
    <w:rsid w:val="009F5784"/>
    <w:rsid w:val="009F5D41"/>
    <w:rsid w:val="009F6BB6"/>
    <w:rsid w:val="009F6FE6"/>
    <w:rsid w:val="00A02246"/>
    <w:rsid w:val="00A03746"/>
    <w:rsid w:val="00A03B18"/>
    <w:rsid w:val="00A105AA"/>
    <w:rsid w:val="00A11268"/>
    <w:rsid w:val="00A12DAA"/>
    <w:rsid w:val="00A1444F"/>
    <w:rsid w:val="00A14D79"/>
    <w:rsid w:val="00A152ED"/>
    <w:rsid w:val="00A15996"/>
    <w:rsid w:val="00A15B74"/>
    <w:rsid w:val="00A17E99"/>
    <w:rsid w:val="00A17EA7"/>
    <w:rsid w:val="00A20514"/>
    <w:rsid w:val="00A214B9"/>
    <w:rsid w:val="00A2407C"/>
    <w:rsid w:val="00A24911"/>
    <w:rsid w:val="00A25CDF"/>
    <w:rsid w:val="00A27218"/>
    <w:rsid w:val="00A3086A"/>
    <w:rsid w:val="00A3204C"/>
    <w:rsid w:val="00A3249D"/>
    <w:rsid w:val="00A324AC"/>
    <w:rsid w:val="00A33748"/>
    <w:rsid w:val="00A33B57"/>
    <w:rsid w:val="00A34D54"/>
    <w:rsid w:val="00A35FD0"/>
    <w:rsid w:val="00A36B73"/>
    <w:rsid w:val="00A3710F"/>
    <w:rsid w:val="00A37904"/>
    <w:rsid w:val="00A40265"/>
    <w:rsid w:val="00A406A5"/>
    <w:rsid w:val="00A406DE"/>
    <w:rsid w:val="00A40821"/>
    <w:rsid w:val="00A41BED"/>
    <w:rsid w:val="00A42953"/>
    <w:rsid w:val="00A44170"/>
    <w:rsid w:val="00A4516A"/>
    <w:rsid w:val="00A46520"/>
    <w:rsid w:val="00A47AAC"/>
    <w:rsid w:val="00A51A73"/>
    <w:rsid w:val="00A520B1"/>
    <w:rsid w:val="00A536A7"/>
    <w:rsid w:val="00A54A06"/>
    <w:rsid w:val="00A55E3A"/>
    <w:rsid w:val="00A55E64"/>
    <w:rsid w:val="00A561FB"/>
    <w:rsid w:val="00A56D18"/>
    <w:rsid w:val="00A577A8"/>
    <w:rsid w:val="00A608A5"/>
    <w:rsid w:val="00A61404"/>
    <w:rsid w:val="00A634DB"/>
    <w:rsid w:val="00A66FD5"/>
    <w:rsid w:val="00A705B9"/>
    <w:rsid w:val="00A705C0"/>
    <w:rsid w:val="00A70602"/>
    <w:rsid w:val="00A709BC"/>
    <w:rsid w:val="00A70D3C"/>
    <w:rsid w:val="00A718E2"/>
    <w:rsid w:val="00A73225"/>
    <w:rsid w:val="00A740A6"/>
    <w:rsid w:val="00A75821"/>
    <w:rsid w:val="00A7582A"/>
    <w:rsid w:val="00A7586A"/>
    <w:rsid w:val="00A769BC"/>
    <w:rsid w:val="00A80077"/>
    <w:rsid w:val="00A810CB"/>
    <w:rsid w:val="00A8163D"/>
    <w:rsid w:val="00A8409B"/>
    <w:rsid w:val="00A8453C"/>
    <w:rsid w:val="00A8514D"/>
    <w:rsid w:val="00A852F4"/>
    <w:rsid w:val="00A8689A"/>
    <w:rsid w:val="00A871AE"/>
    <w:rsid w:val="00A90090"/>
    <w:rsid w:val="00A909D7"/>
    <w:rsid w:val="00A92363"/>
    <w:rsid w:val="00A925F3"/>
    <w:rsid w:val="00A93163"/>
    <w:rsid w:val="00A9406E"/>
    <w:rsid w:val="00A943CE"/>
    <w:rsid w:val="00A9490A"/>
    <w:rsid w:val="00A95847"/>
    <w:rsid w:val="00A95867"/>
    <w:rsid w:val="00A95E5A"/>
    <w:rsid w:val="00A95FC6"/>
    <w:rsid w:val="00AA0E2B"/>
    <w:rsid w:val="00AA2F60"/>
    <w:rsid w:val="00AA4418"/>
    <w:rsid w:val="00AA47A1"/>
    <w:rsid w:val="00AA50D0"/>
    <w:rsid w:val="00AA61FA"/>
    <w:rsid w:val="00AA6861"/>
    <w:rsid w:val="00AA7C77"/>
    <w:rsid w:val="00AA7E9E"/>
    <w:rsid w:val="00AA7F0B"/>
    <w:rsid w:val="00AB0214"/>
    <w:rsid w:val="00AB0B9B"/>
    <w:rsid w:val="00AB0E11"/>
    <w:rsid w:val="00AB0F4B"/>
    <w:rsid w:val="00AB18B8"/>
    <w:rsid w:val="00AB19E4"/>
    <w:rsid w:val="00AB2BC1"/>
    <w:rsid w:val="00AB2CB8"/>
    <w:rsid w:val="00AB3AE6"/>
    <w:rsid w:val="00AB4ABA"/>
    <w:rsid w:val="00AB4E8C"/>
    <w:rsid w:val="00AB73A2"/>
    <w:rsid w:val="00AB7418"/>
    <w:rsid w:val="00AC32EC"/>
    <w:rsid w:val="00AC3EFE"/>
    <w:rsid w:val="00AC4B10"/>
    <w:rsid w:val="00AC4BF3"/>
    <w:rsid w:val="00AC5669"/>
    <w:rsid w:val="00AC5A84"/>
    <w:rsid w:val="00AC5CE6"/>
    <w:rsid w:val="00AC5E4F"/>
    <w:rsid w:val="00AC6E19"/>
    <w:rsid w:val="00AC74B1"/>
    <w:rsid w:val="00AC765F"/>
    <w:rsid w:val="00AC7B96"/>
    <w:rsid w:val="00AC7D8D"/>
    <w:rsid w:val="00AD09A7"/>
    <w:rsid w:val="00AD146C"/>
    <w:rsid w:val="00AD1806"/>
    <w:rsid w:val="00AD22C1"/>
    <w:rsid w:val="00AD3142"/>
    <w:rsid w:val="00AD3B69"/>
    <w:rsid w:val="00AD5604"/>
    <w:rsid w:val="00AD57D5"/>
    <w:rsid w:val="00AD6410"/>
    <w:rsid w:val="00AE0263"/>
    <w:rsid w:val="00AE1490"/>
    <w:rsid w:val="00AE5CA5"/>
    <w:rsid w:val="00AE6B7E"/>
    <w:rsid w:val="00AE6F8D"/>
    <w:rsid w:val="00AF01E3"/>
    <w:rsid w:val="00AF120A"/>
    <w:rsid w:val="00AF1DAA"/>
    <w:rsid w:val="00AF274F"/>
    <w:rsid w:val="00AF3237"/>
    <w:rsid w:val="00AF4F58"/>
    <w:rsid w:val="00AF667B"/>
    <w:rsid w:val="00B02F3D"/>
    <w:rsid w:val="00B04BD0"/>
    <w:rsid w:val="00B062C7"/>
    <w:rsid w:val="00B06378"/>
    <w:rsid w:val="00B06786"/>
    <w:rsid w:val="00B109C6"/>
    <w:rsid w:val="00B11B6D"/>
    <w:rsid w:val="00B11DB2"/>
    <w:rsid w:val="00B1213E"/>
    <w:rsid w:val="00B121FD"/>
    <w:rsid w:val="00B12C02"/>
    <w:rsid w:val="00B132BE"/>
    <w:rsid w:val="00B13954"/>
    <w:rsid w:val="00B14B10"/>
    <w:rsid w:val="00B15D80"/>
    <w:rsid w:val="00B15F95"/>
    <w:rsid w:val="00B166C9"/>
    <w:rsid w:val="00B16FA8"/>
    <w:rsid w:val="00B17E1C"/>
    <w:rsid w:val="00B21B3B"/>
    <w:rsid w:val="00B23030"/>
    <w:rsid w:val="00B2382E"/>
    <w:rsid w:val="00B24F3D"/>
    <w:rsid w:val="00B25E62"/>
    <w:rsid w:val="00B266A4"/>
    <w:rsid w:val="00B27484"/>
    <w:rsid w:val="00B275C6"/>
    <w:rsid w:val="00B307DA"/>
    <w:rsid w:val="00B3083B"/>
    <w:rsid w:val="00B31A57"/>
    <w:rsid w:val="00B3249D"/>
    <w:rsid w:val="00B328CC"/>
    <w:rsid w:val="00B32EBD"/>
    <w:rsid w:val="00B33A6E"/>
    <w:rsid w:val="00B34074"/>
    <w:rsid w:val="00B354C7"/>
    <w:rsid w:val="00B35922"/>
    <w:rsid w:val="00B3671E"/>
    <w:rsid w:val="00B367B4"/>
    <w:rsid w:val="00B36FC5"/>
    <w:rsid w:val="00B371C6"/>
    <w:rsid w:val="00B373A7"/>
    <w:rsid w:val="00B4296D"/>
    <w:rsid w:val="00B42AFB"/>
    <w:rsid w:val="00B449D9"/>
    <w:rsid w:val="00B4555B"/>
    <w:rsid w:val="00B50457"/>
    <w:rsid w:val="00B50567"/>
    <w:rsid w:val="00B50648"/>
    <w:rsid w:val="00B513D7"/>
    <w:rsid w:val="00B51B3C"/>
    <w:rsid w:val="00B53B3E"/>
    <w:rsid w:val="00B54284"/>
    <w:rsid w:val="00B543D2"/>
    <w:rsid w:val="00B54EA0"/>
    <w:rsid w:val="00B54F06"/>
    <w:rsid w:val="00B55468"/>
    <w:rsid w:val="00B555BA"/>
    <w:rsid w:val="00B55864"/>
    <w:rsid w:val="00B56E48"/>
    <w:rsid w:val="00B60FA8"/>
    <w:rsid w:val="00B616E8"/>
    <w:rsid w:val="00B62249"/>
    <w:rsid w:val="00B63246"/>
    <w:rsid w:val="00B63248"/>
    <w:rsid w:val="00B63FD4"/>
    <w:rsid w:val="00B65FBD"/>
    <w:rsid w:val="00B6784B"/>
    <w:rsid w:val="00B70440"/>
    <w:rsid w:val="00B72AEA"/>
    <w:rsid w:val="00B7333F"/>
    <w:rsid w:val="00B739D3"/>
    <w:rsid w:val="00B73DD6"/>
    <w:rsid w:val="00B740F4"/>
    <w:rsid w:val="00B753C8"/>
    <w:rsid w:val="00B75686"/>
    <w:rsid w:val="00B76CC0"/>
    <w:rsid w:val="00B772D6"/>
    <w:rsid w:val="00B77571"/>
    <w:rsid w:val="00B81190"/>
    <w:rsid w:val="00B814FB"/>
    <w:rsid w:val="00B82378"/>
    <w:rsid w:val="00B828B6"/>
    <w:rsid w:val="00B834A9"/>
    <w:rsid w:val="00B83B96"/>
    <w:rsid w:val="00B84AB9"/>
    <w:rsid w:val="00B84D7B"/>
    <w:rsid w:val="00B858F6"/>
    <w:rsid w:val="00B86179"/>
    <w:rsid w:val="00B86FFF"/>
    <w:rsid w:val="00B90481"/>
    <w:rsid w:val="00B90AC9"/>
    <w:rsid w:val="00B90DA0"/>
    <w:rsid w:val="00B911A4"/>
    <w:rsid w:val="00B93AE8"/>
    <w:rsid w:val="00B94A16"/>
    <w:rsid w:val="00B94DC9"/>
    <w:rsid w:val="00B9572E"/>
    <w:rsid w:val="00B95D2A"/>
    <w:rsid w:val="00B95E64"/>
    <w:rsid w:val="00B97B6E"/>
    <w:rsid w:val="00BA0925"/>
    <w:rsid w:val="00BA10B7"/>
    <w:rsid w:val="00BA18A5"/>
    <w:rsid w:val="00BA30DE"/>
    <w:rsid w:val="00BA3302"/>
    <w:rsid w:val="00BA48ED"/>
    <w:rsid w:val="00BA5E06"/>
    <w:rsid w:val="00BA64E1"/>
    <w:rsid w:val="00BA72EA"/>
    <w:rsid w:val="00BB0C40"/>
    <w:rsid w:val="00BB0FE3"/>
    <w:rsid w:val="00BB4D3E"/>
    <w:rsid w:val="00BB5273"/>
    <w:rsid w:val="00BB5449"/>
    <w:rsid w:val="00BB63F4"/>
    <w:rsid w:val="00BB7435"/>
    <w:rsid w:val="00BB7ED8"/>
    <w:rsid w:val="00BC00BB"/>
    <w:rsid w:val="00BC1957"/>
    <w:rsid w:val="00BC2381"/>
    <w:rsid w:val="00BC5104"/>
    <w:rsid w:val="00BC56B1"/>
    <w:rsid w:val="00BC58FC"/>
    <w:rsid w:val="00BC6520"/>
    <w:rsid w:val="00BC6544"/>
    <w:rsid w:val="00BC70DA"/>
    <w:rsid w:val="00BD131D"/>
    <w:rsid w:val="00BD17F7"/>
    <w:rsid w:val="00BD19EC"/>
    <w:rsid w:val="00BD2684"/>
    <w:rsid w:val="00BD38E2"/>
    <w:rsid w:val="00BD4ED2"/>
    <w:rsid w:val="00BD6911"/>
    <w:rsid w:val="00BD69F7"/>
    <w:rsid w:val="00BD747E"/>
    <w:rsid w:val="00BD7878"/>
    <w:rsid w:val="00BE18E4"/>
    <w:rsid w:val="00BE2914"/>
    <w:rsid w:val="00BE3876"/>
    <w:rsid w:val="00BE3F03"/>
    <w:rsid w:val="00BE49A8"/>
    <w:rsid w:val="00BE4C6B"/>
    <w:rsid w:val="00BE59C1"/>
    <w:rsid w:val="00BE617D"/>
    <w:rsid w:val="00BE7001"/>
    <w:rsid w:val="00BE7DD5"/>
    <w:rsid w:val="00BF1253"/>
    <w:rsid w:val="00BF13BF"/>
    <w:rsid w:val="00BF1C8B"/>
    <w:rsid w:val="00BF238F"/>
    <w:rsid w:val="00BF4FAF"/>
    <w:rsid w:val="00BF5090"/>
    <w:rsid w:val="00BF57EE"/>
    <w:rsid w:val="00BF6E73"/>
    <w:rsid w:val="00BF6FAC"/>
    <w:rsid w:val="00C01670"/>
    <w:rsid w:val="00C01EA4"/>
    <w:rsid w:val="00C01F25"/>
    <w:rsid w:val="00C02291"/>
    <w:rsid w:val="00C03A40"/>
    <w:rsid w:val="00C04ADD"/>
    <w:rsid w:val="00C1098F"/>
    <w:rsid w:val="00C10F5D"/>
    <w:rsid w:val="00C11B61"/>
    <w:rsid w:val="00C141C5"/>
    <w:rsid w:val="00C14E3C"/>
    <w:rsid w:val="00C150D5"/>
    <w:rsid w:val="00C15AD9"/>
    <w:rsid w:val="00C16267"/>
    <w:rsid w:val="00C16820"/>
    <w:rsid w:val="00C20281"/>
    <w:rsid w:val="00C20B6B"/>
    <w:rsid w:val="00C232F1"/>
    <w:rsid w:val="00C245A3"/>
    <w:rsid w:val="00C27CDA"/>
    <w:rsid w:val="00C30115"/>
    <w:rsid w:val="00C30FCD"/>
    <w:rsid w:val="00C33E93"/>
    <w:rsid w:val="00C34C35"/>
    <w:rsid w:val="00C34FC9"/>
    <w:rsid w:val="00C35614"/>
    <w:rsid w:val="00C36461"/>
    <w:rsid w:val="00C3665E"/>
    <w:rsid w:val="00C36B72"/>
    <w:rsid w:val="00C36DFE"/>
    <w:rsid w:val="00C37A48"/>
    <w:rsid w:val="00C37A65"/>
    <w:rsid w:val="00C4045D"/>
    <w:rsid w:val="00C40E73"/>
    <w:rsid w:val="00C41935"/>
    <w:rsid w:val="00C41F4F"/>
    <w:rsid w:val="00C43B0D"/>
    <w:rsid w:val="00C45ED2"/>
    <w:rsid w:val="00C461BA"/>
    <w:rsid w:val="00C50737"/>
    <w:rsid w:val="00C50760"/>
    <w:rsid w:val="00C51C07"/>
    <w:rsid w:val="00C5232E"/>
    <w:rsid w:val="00C5329C"/>
    <w:rsid w:val="00C54336"/>
    <w:rsid w:val="00C550A8"/>
    <w:rsid w:val="00C553E4"/>
    <w:rsid w:val="00C573D2"/>
    <w:rsid w:val="00C5791B"/>
    <w:rsid w:val="00C615EA"/>
    <w:rsid w:val="00C61CB8"/>
    <w:rsid w:val="00C621E7"/>
    <w:rsid w:val="00C626DE"/>
    <w:rsid w:val="00C62A99"/>
    <w:rsid w:val="00C639C8"/>
    <w:rsid w:val="00C63E17"/>
    <w:rsid w:val="00C654BA"/>
    <w:rsid w:val="00C66B1A"/>
    <w:rsid w:val="00C7053D"/>
    <w:rsid w:val="00C70E62"/>
    <w:rsid w:val="00C719AE"/>
    <w:rsid w:val="00C729A4"/>
    <w:rsid w:val="00C72DC6"/>
    <w:rsid w:val="00C7428F"/>
    <w:rsid w:val="00C76911"/>
    <w:rsid w:val="00C76E34"/>
    <w:rsid w:val="00C80CE7"/>
    <w:rsid w:val="00C8128D"/>
    <w:rsid w:val="00C82683"/>
    <w:rsid w:val="00C86518"/>
    <w:rsid w:val="00C870C8"/>
    <w:rsid w:val="00C8785E"/>
    <w:rsid w:val="00C87EDA"/>
    <w:rsid w:val="00C900D2"/>
    <w:rsid w:val="00C906B1"/>
    <w:rsid w:val="00C90F46"/>
    <w:rsid w:val="00C9121C"/>
    <w:rsid w:val="00C94B4C"/>
    <w:rsid w:val="00C94E4F"/>
    <w:rsid w:val="00C950EE"/>
    <w:rsid w:val="00C9588F"/>
    <w:rsid w:val="00C95A61"/>
    <w:rsid w:val="00C96745"/>
    <w:rsid w:val="00C9786D"/>
    <w:rsid w:val="00C97B16"/>
    <w:rsid w:val="00CA0D2B"/>
    <w:rsid w:val="00CA0DD4"/>
    <w:rsid w:val="00CA1773"/>
    <w:rsid w:val="00CA1891"/>
    <w:rsid w:val="00CA1C5F"/>
    <w:rsid w:val="00CA1FFC"/>
    <w:rsid w:val="00CA2626"/>
    <w:rsid w:val="00CA2D73"/>
    <w:rsid w:val="00CA3754"/>
    <w:rsid w:val="00CA3948"/>
    <w:rsid w:val="00CA4A3B"/>
    <w:rsid w:val="00CA6D60"/>
    <w:rsid w:val="00CA6EB9"/>
    <w:rsid w:val="00CB0930"/>
    <w:rsid w:val="00CB0FAC"/>
    <w:rsid w:val="00CB2481"/>
    <w:rsid w:val="00CB2754"/>
    <w:rsid w:val="00CB2800"/>
    <w:rsid w:val="00CB4CBB"/>
    <w:rsid w:val="00CB520F"/>
    <w:rsid w:val="00CB6C49"/>
    <w:rsid w:val="00CC01FE"/>
    <w:rsid w:val="00CC149B"/>
    <w:rsid w:val="00CC18DC"/>
    <w:rsid w:val="00CC2A3F"/>
    <w:rsid w:val="00CC2C87"/>
    <w:rsid w:val="00CC4051"/>
    <w:rsid w:val="00CC44B0"/>
    <w:rsid w:val="00CC6BBA"/>
    <w:rsid w:val="00CC7DF9"/>
    <w:rsid w:val="00CD04D3"/>
    <w:rsid w:val="00CD3446"/>
    <w:rsid w:val="00CD4478"/>
    <w:rsid w:val="00CD4EEC"/>
    <w:rsid w:val="00CD5604"/>
    <w:rsid w:val="00CE1DC5"/>
    <w:rsid w:val="00CE23CD"/>
    <w:rsid w:val="00CE6320"/>
    <w:rsid w:val="00CE7444"/>
    <w:rsid w:val="00CE7526"/>
    <w:rsid w:val="00CE77A7"/>
    <w:rsid w:val="00CE78D7"/>
    <w:rsid w:val="00CF0389"/>
    <w:rsid w:val="00CF1005"/>
    <w:rsid w:val="00CF1AEB"/>
    <w:rsid w:val="00CF2DFB"/>
    <w:rsid w:val="00CF39EC"/>
    <w:rsid w:val="00CF3DB1"/>
    <w:rsid w:val="00CF46F8"/>
    <w:rsid w:val="00CF4F30"/>
    <w:rsid w:val="00CF58CB"/>
    <w:rsid w:val="00CF70C5"/>
    <w:rsid w:val="00CF7AFC"/>
    <w:rsid w:val="00CF7B8C"/>
    <w:rsid w:val="00D00EA3"/>
    <w:rsid w:val="00D0114E"/>
    <w:rsid w:val="00D01443"/>
    <w:rsid w:val="00D01C59"/>
    <w:rsid w:val="00D02275"/>
    <w:rsid w:val="00D03038"/>
    <w:rsid w:val="00D039FC"/>
    <w:rsid w:val="00D03B1A"/>
    <w:rsid w:val="00D03FB1"/>
    <w:rsid w:val="00D040E7"/>
    <w:rsid w:val="00D05B9B"/>
    <w:rsid w:val="00D05F59"/>
    <w:rsid w:val="00D0754C"/>
    <w:rsid w:val="00D075F7"/>
    <w:rsid w:val="00D10614"/>
    <w:rsid w:val="00D10BEF"/>
    <w:rsid w:val="00D10EA2"/>
    <w:rsid w:val="00D11552"/>
    <w:rsid w:val="00D12E6C"/>
    <w:rsid w:val="00D13286"/>
    <w:rsid w:val="00D134A6"/>
    <w:rsid w:val="00D148E7"/>
    <w:rsid w:val="00D151AC"/>
    <w:rsid w:val="00D15F33"/>
    <w:rsid w:val="00D163C2"/>
    <w:rsid w:val="00D17E11"/>
    <w:rsid w:val="00D209F7"/>
    <w:rsid w:val="00D211BA"/>
    <w:rsid w:val="00D21C27"/>
    <w:rsid w:val="00D22743"/>
    <w:rsid w:val="00D232E8"/>
    <w:rsid w:val="00D2401C"/>
    <w:rsid w:val="00D24334"/>
    <w:rsid w:val="00D260FA"/>
    <w:rsid w:val="00D266C9"/>
    <w:rsid w:val="00D2729E"/>
    <w:rsid w:val="00D27F89"/>
    <w:rsid w:val="00D27FC0"/>
    <w:rsid w:val="00D30348"/>
    <w:rsid w:val="00D30A4D"/>
    <w:rsid w:val="00D30B48"/>
    <w:rsid w:val="00D30D58"/>
    <w:rsid w:val="00D33A7E"/>
    <w:rsid w:val="00D33EF1"/>
    <w:rsid w:val="00D34185"/>
    <w:rsid w:val="00D361FB"/>
    <w:rsid w:val="00D364DF"/>
    <w:rsid w:val="00D3650E"/>
    <w:rsid w:val="00D40C6B"/>
    <w:rsid w:val="00D40E4A"/>
    <w:rsid w:val="00D41E03"/>
    <w:rsid w:val="00D43642"/>
    <w:rsid w:val="00D449EB"/>
    <w:rsid w:val="00D44A06"/>
    <w:rsid w:val="00D44FDD"/>
    <w:rsid w:val="00D472A2"/>
    <w:rsid w:val="00D47828"/>
    <w:rsid w:val="00D54E18"/>
    <w:rsid w:val="00D550C8"/>
    <w:rsid w:val="00D605C6"/>
    <w:rsid w:val="00D60D1D"/>
    <w:rsid w:val="00D61364"/>
    <w:rsid w:val="00D61820"/>
    <w:rsid w:val="00D63EA0"/>
    <w:rsid w:val="00D65093"/>
    <w:rsid w:val="00D65978"/>
    <w:rsid w:val="00D66949"/>
    <w:rsid w:val="00D739C7"/>
    <w:rsid w:val="00D7526E"/>
    <w:rsid w:val="00D7537A"/>
    <w:rsid w:val="00D76AC6"/>
    <w:rsid w:val="00D77E07"/>
    <w:rsid w:val="00D81A8D"/>
    <w:rsid w:val="00D81BA1"/>
    <w:rsid w:val="00D83724"/>
    <w:rsid w:val="00D844BD"/>
    <w:rsid w:val="00D844D2"/>
    <w:rsid w:val="00D862D3"/>
    <w:rsid w:val="00D86319"/>
    <w:rsid w:val="00D86784"/>
    <w:rsid w:val="00D9008B"/>
    <w:rsid w:val="00D9038F"/>
    <w:rsid w:val="00D92E3D"/>
    <w:rsid w:val="00D9387D"/>
    <w:rsid w:val="00D94863"/>
    <w:rsid w:val="00D94A40"/>
    <w:rsid w:val="00D94F8F"/>
    <w:rsid w:val="00D95447"/>
    <w:rsid w:val="00D95663"/>
    <w:rsid w:val="00D95D52"/>
    <w:rsid w:val="00D96834"/>
    <w:rsid w:val="00D96FA0"/>
    <w:rsid w:val="00DA0BEC"/>
    <w:rsid w:val="00DA1184"/>
    <w:rsid w:val="00DA2771"/>
    <w:rsid w:val="00DA2C5B"/>
    <w:rsid w:val="00DA2D50"/>
    <w:rsid w:val="00DA3A2A"/>
    <w:rsid w:val="00DA3B12"/>
    <w:rsid w:val="00DA5233"/>
    <w:rsid w:val="00DA54D2"/>
    <w:rsid w:val="00DA71A1"/>
    <w:rsid w:val="00DB0084"/>
    <w:rsid w:val="00DB0A0B"/>
    <w:rsid w:val="00DB0EFF"/>
    <w:rsid w:val="00DB17AB"/>
    <w:rsid w:val="00DB229A"/>
    <w:rsid w:val="00DB2F0C"/>
    <w:rsid w:val="00DB2FBD"/>
    <w:rsid w:val="00DB3BDC"/>
    <w:rsid w:val="00DB5763"/>
    <w:rsid w:val="00DB59D6"/>
    <w:rsid w:val="00DB66BD"/>
    <w:rsid w:val="00DB6EE2"/>
    <w:rsid w:val="00DB7521"/>
    <w:rsid w:val="00DB79E8"/>
    <w:rsid w:val="00DC1312"/>
    <w:rsid w:val="00DC14E0"/>
    <w:rsid w:val="00DC1A26"/>
    <w:rsid w:val="00DC2461"/>
    <w:rsid w:val="00DC56AB"/>
    <w:rsid w:val="00DC5B5C"/>
    <w:rsid w:val="00DC6760"/>
    <w:rsid w:val="00DC7682"/>
    <w:rsid w:val="00DC7C9A"/>
    <w:rsid w:val="00DD016B"/>
    <w:rsid w:val="00DD1683"/>
    <w:rsid w:val="00DD20FF"/>
    <w:rsid w:val="00DD347C"/>
    <w:rsid w:val="00DD34F4"/>
    <w:rsid w:val="00DD5E21"/>
    <w:rsid w:val="00DD62FB"/>
    <w:rsid w:val="00DD7131"/>
    <w:rsid w:val="00DD7ABD"/>
    <w:rsid w:val="00DE1937"/>
    <w:rsid w:val="00DE5686"/>
    <w:rsid w:val="00DE56D7"/>
    <w:rsid w:val="00DE7ACF"/>
    <w:rsid w:val="00DE7D62"/>
    <w:rsid w:val="00DF0301"/>
    <w:rsid w:val="00DF070A"/>
    <w:rsid w:val="00DF150E"/>
    <w:rsid w:val="00DF3B58"/>
    <w:rsid w:val="00DF3F0F"/>
    <w:rsid w:val="00DF40E8"/>
    <w:rsid w:val="00DF54F0"/>
    <w:rsid w:val="00DF61E6"/>
    <w:rsid w:val="00DF6BBB"/>
    <w:rsid w:val="00DF6DF1"/>
    <w:rsid w:val="00E03106"/>
    <w:rsid w:val="00E0387E"/>
    <w:rsid w:val="00E04292"/>
    <w:rsid w:val="00E07ECA"/>
    <w:rsid w:val="00E10E5B"/>
    <w:rsid w:val="00E1207F"/>
    <w:rsid w:val="00E12485"/>
    <w:rsid w:val="00E139D3"/>
    <w:rsid w:val="00E13E84"/>
    <w:rsid w:val="00E16693"/>
    <w:rsid w:val="00E169DF"/>
    <w:rsid w:val="00E17142"/>
    <w:rsid w:val="00E17AAB"/>
    <w:rsid w:val="00E20054"/>
    <w:rsid w:val="00E218D9"/>
    <w:rsid w:val="00E23E40"/>
    <w:rsid w:val="00E25EB1"/>
    <w:rsid w:val="00E31F5A"/>
    <w:rsid w:val="00E33001"/>
    <w:rsid w:val="00E33555"/>
    <w:rsid w:val="00E34004"/>
    <w:rsid w:val="00E3578D"/>
    <w:rsid w:val="00E35EC5"/>
    <w:rsid w:val="00E36965"/>
    <w:rsid w:val="00E36AB8"/>
    <w:rsid w:val="00E36E52"/>
    <w:rsid w:val="00E37DCA"/>
    <w:rsid w:val="00E4079F"/>
    <w:rsid w:val="00E41B48"/>
    <w:rsid w:val="00E41ECE"/>
    <w:rsid w:val="00E42C8F"/>
    <w:rsid w:val="00E4329A"/>
    <w:rsid w:val="00E43D3B"/>
    <w:rsid w:val="00E44828"/>
    <w:rsid w:val="00E44E7B"/>
    <w:rsid w:val="00E459B1"/>
    <w:rsid w:val="00E46525"/>
    <w:rsid w:val="00E479E8"/>
    <w:rsid w:val="00E47B54"/>
    <w:rsid w:val="00E508AA"/>
    <w:rsid w:val="00E508FC"/>
    <w:rsid w:val="00E52702"/>
    <w:rsid w:val="00E52896"/>
    <w:rsid w:val="00E52F49"/>
    <w:rsid w:val="00E539C7"/>
    <w:rsid w:val="00E53B8C"/>
    <w:rsid w:val="00E54843"/>
    <w:rsid w:val="00E54CFE"/>
    <w:rsid w:val="00E564ED"/>
    <w:rsid w:val="00E56EE5"/>
    <w:rsid w:val="00E61FBF"/>
    <w:rsid w:val="00E62348"/>
    <w:rsid w:val="00E623E5"/>
    <w:rsid w:val="00E62DBB"/>
    <w:rsid w:val="00E65FB0"/>
    <w:rsid w:val="00E66766"/>
    <w:rsid w:val="00E66C14"/>
    <w:rsid w:val="00E6798E"/>
    <w:rsid w:val="00E70ADA"/>
    <w:rsid w:val="00E716C9"/>
    <w:rsid w:val="00E7221B"/>
    <w:rsid w:val="00E7380A"/>
    <w:rsid w:val="00E74055"/>
    <w:rsid w:val="00E750AC"/>
    <w:rsid w:val="00E758CB"/>
    <w:rsid w:val="00E768B4"/>
    <w:rsid w:val="00E802FC"/>
    <w:rsid w:val="00E81B11"/>
    <w:rsid w:val="00E81FF9"/>
    <w:rsid w:val="00E820A7"/>
    <w:rsid w:val="00E8291A"/>
    <w:rsid w:val="00E838FD"/>
    <w:rsid w:val="00E853CF"/>
    <w:rsid w:val="00E85E35"/>
    <w:rsid w:val="00E864C0"/>
    <w:rsid w:val="00E869DC"/>
    <w:rsid w:val="00E8703D"/>
    <w:rsid w:val="00E87886"/>
    <w:rsid w:val="00E90079"/>
    <w:rsid w:val="00E92043"/>
    <w:rsid w:val="00E9404F"/>
    <w:rsid w:val="00E9458E"/>
    <w:rsid w:val="00EA0079"/>
    <w:rsid w:val="00EA0C0A"/>
    <w:rsid w:val="00EA1A4A"/>
    <w:rsid w:val="00EA3CBE"/>
    <w:rsid w:val="00EA5F43"/>
    <w:rsid w:val="00EA7BFE"/>
    <w:rsid w:val="00EB0E6D"/>
    <w:rsid w:val="00EB3E1D"/>
    <w:rsid w:val="00EB7053"/>
    <w:rsid w:val="00EC0D36"/>
    <w:rsid w:val="00EC23D3"/>
    <w:rsid w:val="00EC39C1"/>
    <w:rsid w:val="00EC6F1F"/>
    <w:rsid w:val="00EC6F50"/>
    <w:rsid w:val="00ED0B43"/>
    <w:rsid w:val="00ED0D8F"/>
    <w:rsid w:val="00ED0E13"/>
    <w:rsid w:val="00ED18D9"/>
    <w:rsid w:val="00ED3D6D"/>
    <w:rsid w:val="00ED3F9B"/>
    <w:rsid w:val="00ED5992"/>
    <w:rsid w:val="00ED5B6E"/>
    <w:rsid w:val="00ED6F3F"/>
    <w:rsid w:val="00ED74FB"/>
    <w:rsid w:val="00EE10E2"/>
    <w:rsid w:val="00EE4205"/>
    <w:rsid w:val="00EE44EA"/>
    <w:rsid w:val="00EE4F6B"/>
    <w:rsid w:val="00EE5B94"/>
    <w:rsid w:val="00EE5D09"/>
    <w:rsid w:val="00EE5D3F"/>
    <w:rsid w:val="00EE651B"/>
    <w:rsid w:val="00EE749B"/>
    <w:rsid w:val="00EF01FA"/>
    <w:rsid w:val="00EF051E"/>
    <w:rsid w:val="00EF0BCF"/>
    <w:rsid w:val="00EF0EA8"/>
    <w:rsid w:val="00EF1FD3"/>
    <w:rsid w:val="00EF360E"/>
    <w:rsid w:val="00EF3AA8"/>
    <w:rsid w:val="00EF4BD1"/>
    <w:rsid w:val="00EF63F2"/>
    <w:rsid w:val="00EF66B3"/>
    <w:rsid w:val="00EF6AEE"/>
    <w:rsid w:val="00F0030A"/>
    <w:rsid w:val="00F0094A"/>
    <w:rsid w:val="00F00D8D"/>
    <w:rsid w:val="00F01DD8"/>
    <w:rsid w:val="00F025BC"/>
    <w:rsid w:val="00F027BA"/>
    <w:rsid w:val="00F0398E"/>
    <w:rsid w:val="00F047D5"/>
    <w:rsid w:val="00F04E5B"/>
    <w:rsid w:val="00F06718"/>
    <w:rsid w:val="00F071EA"/>
    <w:rsid w:val="00F07A2E"/>
    <w:rsid w:val="00F10634"/>
    <w:rsid w:val="00F10C7D"/>
    <w:rsid w:val="00F11B86"/>
    <w:rsid w:val="00F12387"/>
    <w:rsid w:val="00F126D4"/>
    <w:rsid w:val="00F1275E"/>
    <w:rsid w:val="00F139D0"/>
    <w:rsid w:val="00F14264"/>
    <w:rsid w:val="00F15427"/>
    <w:rsid w:val="00F1598A"/>
    <w:rsid w:val="00F172EA"/>
    <w:rsid w:val="00F21C8B"/>
    <w:rsid w:val="00F24C32"/>
    <w:rsid w:val="00F25006"/>
    <w:rsid w:val="00F2551D"/>
    <w:rsid w:val="00F26059"/>
    <w:rsid w:val="00F26E8E"/>
    <w:rsid w:val="00F31448"/>
    <w:rsid w:val="00F31FFC"/>
    <w:rsid w:val="00F323B6"/>
    <w:rsid w:val="00F328B6"/>
    <w:rsid w:val="00F32CFA"/>
    <w:rsid w:val="00F33A73"/>
    <w:rsid w:val="00F33E96"/>
    <w:rsid w:val="00F349A5"/>
    <w:rsid w:val="00F35F61"/>
    <w:rsid w:val="00F364FB"/>
    <w:rsid w:val="00F37F12"/>
    <w:rsid w:val="00F4030F"/>
    <w:rsid w:val="00F40BE2"/>
    <w:rsid w:val="00F40D9F"/>
    <w:rsid w:val="00F4143C"/>
    <w:rsid w:val="00F44AA7"/>
    <w:rsid w:val="00F45E0D"/>
    <w:rsid w:val="00F45EDD"/>
    <w:rsid w:val="00F46F17"/>
    <w:rsid w:val="00F47688"/>
    <w:rsid w:val="00F51794"/>
    <w:rsid w:val="00F5233B"/>
    <w:rsid w:val="00F532A4"/>
    <w:rsid w:val="00F53373"/>
    <w:rsid w:val="00F536A0"/>
    <w:rsid w:val="00F53C6F"/>
    <w:rsid w:val="00F54DEC"/>
    <w:rsid w:val="00F55757"/>
    <w:rsid w:val="00F57173"/>
    <w:rsid w:val="00F60318"/>
    <w:rsid w:val="00F60D7F"/>
    <w:rsid w:val="00F60F00"/>
    <w:rsid w:val="00F61C5D"/>
    <w:rsid w:val="00F61D9C"/>
    <w:rsid w:val="00F62CDE"/>
    <w:rsid w:val="00F634AA"/>
    <w:rsid w:val="00F6462C"/>
    <w:rsid w:val="00F66BFA"/>
    <w:rsid w:val="00F672F9"/>
    <w:rsid w:val="00F70B82"/>
    <w:rsid w:val="00F73727"/>
    <w:rsid w:val="00F741B5"/>
    <w:rsid w:val="00F7485F"/>
    <w:rsid w:val="00F77AC3"/>
    <w:rsid w:val="00F803D0"/>
    <w:rsid w:val="00F803F6"/>
    <w:rsid w:val="00F80DD4"/>
    <w:rsid w:val="00F81588"/>
    <w:rsid w:val="00F8331F"/>
    <w:rsid w:val="00F83768"/>
    <w:rsid w:val="00F838E7"/>
    <w:rsid w:val="00F87A65"/>
    <w:rsid w:val="00F87F0D"/>
    <w:rsid w:val="00F90881"/>
    <w:rsid w:val="00F91118"/>
    <w:rsid w:val="00F942CB"/>
    <w:rsid w:val="00F946BA"/>
    <w:rsid w:val="00F94ED6"/>
    <w:rsid w:val="00F96264"/>
    <w:rsid w:val="00FA050F"/>
    <w:rsid w:val="00FA0BEC"/>
    <w:rsid w:val="00FA0FF5"/>
    <w:rsid w:val="00FA1568"/>
    <w:rsid w:val="00FA209E"/>
    <w:rsid w:val="00FA28AE"/>
    <w:rsid w:val="00FA2D31"/>
    <w:rsid w:val="00FA2F1F"/>
    <w:rsid w:val="00FA3157"/>
    <w:rsid w:val="00FA3353"/>
    <w:rsid w:val="00FA3F39"/>
    <w:rsid w:val="00FA5109"/>
    <w:rsid w:val="00FA6977"/>
    <w:rsid w:val="00FA6F85"/>
    <w:rsid w:val="00FB0640"/>
    <w:rsid w:val="00FB30A3"/>
    <w:rsid w:val="00FB39ED"/>
    <w:rsid w:val="00FB3B39"/>
    <w:rsid w:val="00FB4783"/>
    <w:rsid w:val="00FB4D1D"/>
    <w:rsid w:val="00FB5B42"/>
    <w:rsid w:val="00FB5DEE"/>
    <w:rsid w:val="00FC0EB7"/>
    <w:rsid w:val="00FC1123"/>
    <w:rsid w:val="00FC1C1A"/>
    <w:rsid w:val="00FC239C"/>
    <w:rsid w:val="00FC2DF4"/>
    <w:rsid w:val="00FC34FB"/>
    <w:rsid w:val="00FC35F1"/>
    <w:rsid w:val="00FC3B2F"/>
    <w:rsid w:val="00FC41DC"/>
    <w:rsid w:val="00FC5236"/>
    <w:rsid w:val="00FC53E2"/>
    <w:rsid w:val="00FC5808"/>
    <w:rsid w:val="00FC6229"/>
    <w:rsid w:val="00FC6292"/>
    <w:rsid w:val="00FC6D7A"/>
    <w:rsid w:val="00FC73B4"/>
    <w:rsid w:val="00FC7456"/>
    <w:rsid w:val="00FC7F32"/>
    <w:rsid w:val="00FD0193"/>
    <w:rsid w:val="00FD1133"/>
    <w:rsid w:val="00FD19D0"/>
    <w:rsid w:val="00FD1D9C"/>
    <w:rsid w:val="00FD2FD0"/>
    <w:rsid w:val="00FD4306"/>
    <w:rsid w:val="00FD5D33"/>
    <w:rsid w:val="00FD6B14"/>
    <w:rsid w:val="00FD6ECD"/>
    <w:rsid w:val="00FD7100"/>
    <w:rsid w:val="00FD78E5"/>
    <w:rsid w:val="00FE02D8"/>
    <w:rsid w:val="00FE195E"/>
    <w:rsid w:val="00FE276F"/>
    <w:rsid w:val="00FE46ED"/>
    <w:rsid w:val="00FE52E4"/>
    <w:rsid w:val="00FE7715"/>
    <w:rsid w:val="00FE78B6"/>
    <w:rsid w:val="00FF0A14"/>
    <w:rsid w:val="00FF13D9"/>
    <w:rsid w:val="00FF1964"/>
    <w:rsid w:val="00FF3DB7"/>
    <w:rsid w:val="00FF47B4"/>
    <w:rsid w:val="00FF6079"/>
    <w:rsid w:val="00FF6E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F7D62"/>
  <w15:docId w15:val="{B102C123-6B32-40D5-9037-8F9FAC2AD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104"/>
    <w:pPr>
      <w:spacing w:line="360" w:lineRule="auto"/>
    </w:pPr>
    <w:rPr>
      <w:rFonts w:ascii="Arial" w:eastAsia="Times New Roman" w:hAnsi="Arial" w:cs="Times New Roman"/>
      <w:lang w:val="en-US" w:bidi="en-US"/>
    </w:rPr>
  </w:style>
  <w:style w:type="paragraph" w:styleId="Heading1">
    <w:name w:val="heading 1"/>
    <w:basedOn w:val="Normal"/>
    <w:next w:val="Normal"/>
    <w:link w:val="Heading1Char"/>
    <w:uiPriority w:val="9"/>
    <w:qFormat/>
    <w:rsid w:val="000341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D24334"/>
    <w:pPr>
      <w:spacing w:before="200" w:after="0"/>
      <w:outlineLvl w:val="1"/>
    </w:pPr>
    <w:rPr>
      <w:rFonts w:ascii="Times New Roman" w:hAnsi="Times New Roman"/>
      <w:b/>
      <w:bCs/>
      <w:sz w:val="26"/>
      <w:szCs w:val="26"/>
    </w:rPr>
  </w:style>
  <w:style w:type="paragraph" w:styleId="Heading3">
    <w:name w:val="heading 3"/>
    <w:basedOn w:val="Normal"/>
    <w:next w:val="Normal"/>
    <w:link w:val="Heading3Char"/>
    <w:uiPriority w:val="9"/>
    <w:semiHidden/>
    <w:unhideWhenUsed/>
    <w:qFormat/>
    <w:rsid w:val="00493A2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9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9BC"/>
  </w:style>
  <w:style w:type="paragraph" w:styleId="Footer">
    <w:name w:val="footer"/>
    <w:basedOn w:val="Normal"/>
    <w:link w:val="FooterChar"/>
    <w:uiPriority w:val="99"/>
    <w:unhideWhenUsed/>
    <w:rsid w:val="00A709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9BC"/>
  </w:style>
  <w:style w:type="paragraph" w:styleId="BalloonText">
    <w:name w:val="Balloon Text"/>
    <w:basedOn w:val="Normal"/>
    <w:link w:val="BalloonTextChar"/>
    <w:uiPriority w:val="99"/>
    <w:semiHidden/>
    <w:unhideWhenUsed/>
    <w:rsid w:val="00A709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9BC"/>
    <w:rPr>
      <w:rFonts w:ascii="Tahoma" w:hAnsi="Tahoma" w:cs="Tahoma"/>
      <w:sz w:val="16"/>
      <w:szCs w:val="16"/>
    </w:rPr>
  </w:style>
  <w:style w:type="table" w:styleId="TableGrid">
    <w:name w:val="Table Grid"/>
    <w:basedOn w:val="TableNormal"/>
    <w:uiPriority w:val="59"/>
    <w:rsid w:val="00A70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130px">
    <w:name w:val="col_130px"/>
    <w:basedOn w:val="DefaultParagraphFont"/>
    <w:rsid w:val="00A709BC"/>
  </w:style>
  <w:style w:type="paragraph" w:styleId="ListParagraph">
    <w:name w:val="List Paragraph"/>
    <w:basedOn w:val="Normal"/>
    <w:link w:val="ListParagraphChar"/>
    <w:uiPriority w:val="34"/>
    <w:qFormat/>
    <w:rsid w:val="00A709BC"/>
    <w:pPr>
      <w:ind w:left="720"/>
      <w:contextualSpacing/>
    </w:pPr>
  </w:style>
  <w:style w:type="character" w:styleId="Hyperlink">
    <w:name w:val="Hyperlink"/>
    <w:basedOn w:val="DefaultParagraphFont"/>
    <w:uiPriority w:val="99"/>
    <w:rsid w:val="00A61404"/>
    <w:rPr>
      <w:color w:val="0000FF"/>
      <w:u w:val="single"/>
    </w:rPr>
  </w:style>
  <w:style w:type="paragraph" w:styleId="NormalWeb">
    <w:name w:val="Normal (Web)"/>
    <w:basedOn w:val="Normal"/>
    <w:uiPriority w:val="99"/>
    <w:unhideWhenUsed/>
    <w:rsid w:val="00A61404"/>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rsid w:val="00D24334"/>
    <w:rPr>
      <w:rFonts w:ascii="Times New Roman" w:eastAsia="Times New Roman" w:hAnsi="Times New Roman" w:cs="Times New Roman"/>
      <w:b/>
      <w:bCs/>
      <w:sz w:val="26"/>
      <w:szCs w:val="26"/>
      <w:lang w:val="en-US" w:bidi="en-US"/>
    </w:rPr>
  </w:style>
  <w:style w:type="paragraph" w:customStyle="1" w:styleId="MSBSTitle">
    <w:name w:val="MSBS Title"/>
    <w:basedOn w:val="Normal"/>
    <w:link w:val="MSBSTitleChar"/>
    <w:qFormat/>
    <w:rsid w:val="001C1146"/>
    <w:pPr>
      <w:spacing w:before="240" w:after="120" w:line="240" w:lineRule="auto"/>
      <w:ind w:right="144"/>
      <w:jc w:val="both"/>
    </w:pPr>
    <w:rPr>
      <w:rFonts w:ascii="Tahoma" w:eastAsiaTheme="minorHAnsi" w:hAnsi="Tahoma" w:cstheme="minorBidi"/>
      <w:b/>
      <w:color w:val="C00000"/>
      <w:sz w:val="20"/>
      <w:lang w:bidi="ar-SA"/>
    </w:rPr>
  </w:style>
  <w:style w:type="character" w:customStyle="1" w:styleId="MSBSTitleChar">
    <w:name w:val="MSBS Title Char"/>
    <w:basedOn w:val="DefaultParagraphFont"/>
    <w:link w:val="MSBSTitle"/>
    <w:rsid w:val="001C1146"/>
    <w:rPr>
      <w:rFonts w:ascii="Tahoma" w:hAnsi="Tahoma"/>
      <w:b/>
      <w:color w:val="C00000"/>
      <w:sz w:val="20"/>
      <w:lang w:val="en-US"/>
    </w:rPr>
  </w:style>
  <w:style w:type="paragraph" w:styleId="NoSpacing">
    <w:name w:val="No Spacing"/>
    <w:link w:val="NoSpacingChar"/>
    <w:uiPriority w:val="1"/>
    <w:qFormat/>
    <w:rsid w:val="001E4B8C"/>
    <w:pPr>
      <w:spacing w:after="0" w:line="240" w:lineRule="auto"/>
    </w:pPr>
    <w:rPr>
      <w:rFonts w:ascii="Calibri" w:eastAsia="Times New Roman" w:hAnsi="Calibri" w:cs="Times New Roman"/>
      <w:sz w:val="20"/>
      <w:szCs w:val="20"/>
      <w:lang w:val="en-US" w:eastAsia="ja-JP"/>
    </w:rPr>
  </w:style>
  <w:style w:type="character" w:customStyle="1" w:styleId="NoSpacingChar">
    <w:name w:val="No Spacing Char"/>
    <w:link w:val="NoSpacing"/>
    <w:uiPriority w:val="1"/>
    <w:rsid w:val="001E4B8C"/>
    <w:rPr>
      <w:rFonts w:ascii="Calibri" w:eastAsia="Times New Roman" w:hAnsi="Calibri" w:cs="Times New Roman"/>
      <w:sz w:val="20"/>
      <w:szCs w:val="20"/>
      <w:lang w:val="en-US" w:eastAsia="ja-JP"/>
    </w:rPr>
  </w:style>
  <w:style w:type="character" w:customStyle="1" w:styleId="Heading1Char">
    <w:name w:val="Heading 1 Char"/>
    <w:basedOn w:val="DefaultParagraphFont"/>
    <w:link w:val="Heading1"/>
    <w:uiPriority w:val="9"/>
    <w:rsid w:val="000341FA"/>
    <w:rPr>
      <w:rFonts w:asciiTheme="majorHAnsi" w:eastAsiaTheme="majorEastAsia" w:hAnsiTheme="majorHAnsi" w:cstheme="majorBidi"/>
      <w:b/>
      <w:bCs/>
      <w:color w:val="365F91" w:themeColor="accent1" w:themeShade="BF"/>
      <w:sz w:val="28"/>
      <w:szCs w:val="28"/>
      <w:lang w:val="en-US" w:bidi="en-US"/>
    </w:rPr>
  </w:style>
  <w:style w:type="paragraph" w:styleId="TOCHeading">
    <w:name w:val="TOC Heading"/>
    <w:basedOn w:val="Heading1"/>
    <w:next w:val="Normal"/>
    <w:uiPriority w:val="39"/>
    <w:semiHidden/>
    <w:unhideWhenUsed/>
    <w:qFormat/>
    <w:rsid w:val="000341FA"/>
    <w:pPr>
      <w:outlineLvl w:val="9"/>
    </w:pPr>
    <w:rPr>
      <w:lang w:bidi="ar-SA"/>
    </w:rPr>
  </w:style>
  <w:style w:type="paragraph" w:styleId="TOC2">
    <w:name w:val="toc 2"/>
    <w:basedOn w:val="Normal"/>
    <w:next w:val="Normal"/>
    <w:autoRedefine/>
    <w:uiPriority w:val="39"/>
    <w:unhideWhenUsed/>
    <w:rsid w:val="000341FA"/>
    <w:pPr>
      <w:spacing w:after="100"/>
      <w:ind w:left="220"/>
    </w:pPr>
  </w:style>
  <w:style w:type="character" w:customStyle="1" w:styleId="Heading3Char">
    <w:name w:val="Heading 3 Char"/>
    <w:basedOn w:val="DefaultParagraphFont"/>
    <w:link w:val="Heading3"/>
    <w:rsid w:val="00493A26"/>
    <w:rPr>
      <w:rFonts w:asciiTheme="majorHAnsi" w:eastAsiaTheme="majorEastAsia" w:hAnsiTheme="majorHAnsi" w:cstheme="majorBidi"/>
      <w:b/>
      <w:bCs/>
      <w:color w:val="4F81BD" w:themeColor="accent1"/>
      <w:lang w:val="en-US" w:bidi="en-US"/>
    </w:rPr>
  </w:style>
  <w:style w:type="numbering" w:customStyle="1" w:styleId="Style1">
    <w:name w:val="Style1"/>
    <w:rsid w:val="00493A26"/>
    <w:pPr>
      <w:numPr>
        <w:numId w:val="2"/>
      </w:numPr>
    </w:pPr>
  </w:style>
  <w:style w:type="character" w:customStyle="1" w:styleId="ListParagraphChar">
    <w:name w:val="List Paragraph Char"/>
    <w:link w:val="ListParagraph"/>
    <w:uiPriority w:val="34"/>
    <w:locked/>
    <w:rsid w:val="00AA0E2B"/>
    <w:rPr>
      <w:rFonts w:ascii="Arial" w:eastAsia="Times New Roman" w:hAnsi="Arial" w:cs="Times New Roman"/>
      <w:lang w:val="en-US" w:bidi="en-US"/>
    </w:rPr>
  </w:style>
  <w:style w:type="table" w:styleId="LightList-Accent1">
    <w:name w:val="Light List Accent 1"/>
    <w:basedOn w:val="TableNormal"/>
    <w:uiPriority w:val="61"/>
    <w:rsid w:val="007F7D0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Quote">
    <w:name w:val="Quote"/>
    <w:basedOn w:val="Normal"/>
    <w:next w:val="Normal"/>
    <w:link w:val="QuoteChar"/>
    <w:uiPriority w:val="29"/>
    <w:qFormat/>
    <w:rsid w:val="00114031"/>
    <w:pPr>
      <w:spacing w:line="276" w:lineRule="auto"/>
    </w:pPr>
    <w:rPr>
      <w:rFonts w:asciiTheme="minorHAnsi" w:eastAsiaTheme="minorEastAsia" w:hAnsiTheme="minorHAnsi" w:cstheme="minorBidi"/>
      <w:i/>
      <w:iCs/>
      <w:color w:val="000000" w:themeColor="text1"/>
      <w:lang w:eastAsia="ja-JP" w:bidi="ar-SA"/>
    </w:rPr>
  </w:style>
  <w:style w:type="character" w:customStyle="1" w:styleId="QuoteChar">
    <w:name w:val="Quote Char"/>
    <w:basedOn w:val="DefaultParagraphFont"/>
    <w:link w:val="Quote"/>
    <w:uiPriority w:val="29"/>
    <w:rsid w:val="00114031"/>
    <w:rPr>
      <w:rFonts w:eastAsiaTheme="minorEastAsia"/>
      <w:i/>
      <w:iCs/>
      <w:color w:val="000000" w:themeColor="text1"/>
      <w:lang w:val="en-US" w:eastAsia="ja-JP"/>
    </w:rPr>
  </w:style>
  <w:style w:type="table" w:styleId="MediumShading1-Accent1">
    <w:name w:val="Medium Shading 1 Accent 1"/>
    <w:basedOn w:val="TableNormal"/>
    <w:uiPriority w:val="63"/>
    <w:rsid w:val="00F8158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05D1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dTable4-Accent1">
    <w:name w:val="Grid Table 4 Accent 1"/>
    <w:basedOn w:val="TableNormal"/>
    <w:uiPriority w:val="49"/>
    <w:rsid w:val="004B47B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5">
    <w:name w:val="Grid Table 1 Light Accent 5"/>
    <w:basedOn w:val="TableNormal"/>
    <w:uiPriority w:val="46"/>
    <w:rsid w:val="006C32EF"/>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6C32E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1">
    <w:name w:val="Grid Table 5 Dark Accent 1"/>
    <w:basedOn w:val="TableNormal"/>
    <w:uiPriority w:val="50"/>
    <w:rsid w:val="006C32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stTable4-Accent1">
    <w:name w:val="List Table 4 Accent 1"/>
    <w:basedOn w:val="TableNormal"/>
    <w:uiPriority w:val="49"/>
    <w:rsid w:val="006C32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1">
    <w:name w:val="List Table 2 Accent 1"/>
    <w:basedOn w:val="TableNormal"/>
    <w:uiPriority w:val="47"/>
    <w:rsid w:val="006C32EF"/>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1">
    <w:name w:val="List Table 6 Colorful Accent 1"/>
    <w:basedOn w:val="TableNormal"/>
    <w:uiPriority w:val="51"/>
    <w:rsid w:val="006C32EF"/>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
    <w:name w:val="Unresolved Mention"/>
    <w:basedOn w:val="DefaultParagraphFont"/>
    <w:uiPriority w:val="99"/>
    <w:semiHidden/>
    <w:unhideWhenUsed/>
    <w:rsid w:val="00375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0669">
      <w:bodyDiv w:val="1"/>
      <w:marLeft w:val="0"/>
      <w:marRight w:val="0"/>
      <w:marTop w:val="0"/>
      <w:marBottom w:val="0"/>
      <w:divBdr>
        <w:top w:val="none" w:sz="0" w:space="0" w:color="auto"/>
        <w:left w:val="none" w:sz="0" w:space="0" w:color="auto"/>
        <w:bottom w:val="none" w:sz="0" w:space="0" w:color="auto"/>
        <w:right w:val="none" w:sz="0" w:space="0" w:color="auto"/>
      </w:divBdr>
    </w:div>
    <w:div w:id="224485798">
      <w:bodyDiv w:val="1"/>
      <w:marLeft w:val="0"/>
      <w:marRight w:val="0"/>
      <w:marTop w:val="0"/>
      <w:marBottom w:val="0"/>
      <w:divBdr>
        <w:top w:val="none" w:sz="0" w:space="0" w:color="auto"/>
        <w:left w:val="none" w:sz="0" w:space="0" w:color="auto"/>
        <w:bottom w:val="none" w:sz="0" w:space="0" w:color="auto"/>
        <w:right w:val="none" w:sz="0" w:space="0" w:color="auto"/>
      </w:divBdr>
    </w:div>
    <w:div w:id="232737442">
      <w:bodyDiv w:val="1"/>
      <w:marLeft w:val="0"/>
      <w:marRight w:val="0"/>
      <w:marTop w:val="0"/>
      <w:marBottom w:val="0"/>
      <w:divBdr>
        <w:top w:val="none" w:sz="0" w:space="0" w:color="auto"/>
        <w:left w:val="none" w:sz="0" w:space="0" w:color="auto"/>
        <w:bottom w:val="none" w:sz="0" w:space="0" w:color="auto"/>
        <w:right w:val="none" w:sz="0" w:space="0" w:color="auto"/>
      </w:divBdr>
    </w:div>
    <w:div w:id="367536549">
      <w:bodyDiv w:val="1"/>
      <w:marLeft w:val="0"/>
      <w:marRight w:val="0"/>
      <w:marTop w:val="0"/>
      <w:marBottom w:val="0"/>
      <w:divBdr>
        <w:top w:val="none" w:sz="0" w:space="0" w:color="auto"/>
        <w:left w:val="none" w:sz="0" w:space="0" w:color="auto"/>
        <w:bottom w:val="none" w:sz="0" w:space="0" w:color="auto"/>
        <w:right w:val="none" w:sz="0" w:space="0" w:color="auto"/>
      </w:divBdr>
    </w:div>
    <w:div w:id="404032697">
      <w:bodyDiv w:val="1"/>
      <w:marLeft w:val="0"/>
      <w:marRight w:val="0"/>
      <w:marTop w:val="0"/>
      <w:marBottom w:val="0"/>
      <w:divBdr>
        <w:top w:val="none" w:sz="0" w:space="0" w:color="auto"/>
        <w:left w:val="none" w:sz="0" w:space="0" w:color="auto"/>
        <w:bottom w:val="none" w:sz="0" w:space="0" w:color="auto"/>
        <w:right w:val="none" w:sz="0" w:space="0" w:color="auto"/>
      </w:divBdr>
    </w:div>
    <w:div w:id="516817977">
      <w:bodyDiv w:val="1"/>
      <w:marLeft w:val="0"/>
      <w:marRight w:val="0"/>
      <w:marTop w:val="0"/>
      <w:marBottom w:val="0"/>
      <w:divBdr>
        <w:top w:val="none" w:sz="0" w:space="0" w:color="auto"/>
        <w:left w:val="none" w:sz="0" w:space="0" w:color="auto"/>
        <w:bottom w:val="none" w:sz="0" w:space="0" w:color="auto"/>
        <w:right w:val="none" w:sz="0" w:space="0" w:color="auto"/>
      </w:divBdr>
    </w:div>
    <w:div w:id="525557427">
      <w:bodyDiv w:val="1"/>
      <w:marLeft w:val="0"/>
      <w:marRight w:val="0"/>
      <w:marTop w:val="0"/>
      <w:marBottom w:val="0"/>
      <w:divBdr>
        <w:top w:val="none" w:sz="0" w:space="0" w:color="auto"/>
        <w:left w:val="none" w:sz="0" w:space="0" w:color="auto"/>
        <w:bottom w:val="none" w:sz="0" w:space="0" w:color="auto"/>
        <w:right w:val="none" w:sz="0" w:space="0" w:color="auto"/>
      </w:divBdr>
    </w:div>
    <w:div w:id="526066015">
      <w:bodyDiv w:val="1"/>
      <w:marLeft w:val="0"/>
      <w:marRight w:val="0"/>
      <w:marTop w:val="0"/>
      <w:marBottom w:val="0"/>
      <w:divBdr>
        <w:top w:val="none" w:sz="0" w:space="0" w:color="auto"/>
        <w:left w:val="none" w:sz="0" w:space="0" w:color="auto"/>
        <w:bottom w:val="none" w:sz="0" w:space="0" w:color="auto"/>
        <w:right w:val="none" w:sz="0" w:space="0" w:color="auto"/>
      </w:divBdr>
    </w:div>
    <w:div w:id="636617050">
      <w:bodyDiv w:val="1"/>
      <w:marLeft w:val="0"/>
      <w:marRight w:val="0"/>
      <w:marTop w:val="0"/>
      <w:marBottom w:val="0"/>
      <w:divBdr>
        <w:top w:val="none" w:sz="0" w:space="0" w:color="auto"/>
        <w:left w:val="none" w:sz="0" w:space="0" w:color="auto"/>
        <w:bottom w:val="none" w:sz="0" w:space="0" w:color="auto"/>
        <w:right w:val="none" w:sz="0" w:space="0" w:color="auto"/>
      </w:divBdr>
    </w:div>
    <w:div w:id="655576785">
      <w:bodyDiv w:val="1"/>
      <w:marLeft w:val="0"/>
      <w:marRight w:val="0"/>
      <w:marTop w:val="0"/>
      <w:marBottom w:val="0"/>
      <w:divBdr>
        <w:top w:val="none" w:sz="0" w:space="0" w:color="auto"/>
        <w:left w:val="none" w:sz="0" w:space="0" w:color="auto"/>
        <w:bottom w:val="none" w:sz="0" w:space="0" w:color="auto"/>
        <w:right w:val="none" w:sz="0" w:space="0" w:color="auto"/>
      </w:divBdr>
    </w:div>
    <w:div w:id="687371573">
      <w:bodyDiv w:val="1"/>
      <w:marLeft w:val="0"/>
      <w:marRight w:val="0"/>
      <w:marTop w:val="0"/>
      <w:marBottom w:val="0"/>
      <w:divBdr>
        <w:top w:val="none" w:sz="0" w:space="0" w:color="auto"/>
        <w:left w:val="none" w:sz="0" w:space="0" w:color="auto"/>
        <w:bottom w:val="none" w:sz="0" w:space="0" w:color="auto"/>
        <w:right w:val="none" w:sz="0" w:space="0" w:color="auto"/>
      </w:divBdr>
    </w:div>
    <w:div w:id="694116489">
      <w:bodyDiv w:val="1"/>
      <w:marLeft w:val="0"/>
      <w:marRight w:val="0"/>
      <w:marTop w:val="0"/>
      <w:marBottom w:val="0"/>
      <w:divBdr>
        <w:top w:val="none" w:sz="0" w:space="0" w:color="auto"/>
        <w:left w:val="none" w:sz="0" w:space="0" w:color="auto"/>
        <w:bottom w:val="none" w:sz="0" w:space="0" w:color="auto"/>
        <w:right w:val="none" w:sz="0" w:space="0" w:color="auto"/>
      </w:divBdr>
    </w:div>
    <w:div w:id="733115540">
      <w:bodyDiv w:val="1"/>
      <w:marLeft w:val="0"/>
      <w:marRight w:val="0"/>
      <w:marTop w:val="0"/>
      <w:marBottom w:val="0"/>
      <w:divBdr>
        <w:top w:val="none" w:sz="0" w:space="0" w:color="auto"/>
        <w:left w:val="none" w:sz="0" w:space="0" w:color="auto"/>
        <w:bottom w:val="none" w:sz="0" w:space="0" w:color="auto"/>
        <w:right w:val="none" w:sz="0" w:space="0" w:color="auto"/>
      </w:divBdr>
    </w:div>
    <w:div w:id="750741906">
      <w:bodyDiv w:val="1"/>
      <w:marLeft w:val="0"/>
      <w:marRight w:val="0"/>
      <w:marTop w:val="0"/>
      <w:marBottom w:val="0"/>
      <w:divBdr>
        <w:top w:val="none" w:sz="0" w:space="0" w:color="auto"/>
        <w:left w:val="none" w:sz="0" w:space="0" w:color="auto"/>
        <w:bottom w:val="none" w:sz="0" w:space="0" w:color="auto"/>
        <w:right w:val="none" w:sz="0" w:space="0" w:color="auto"/>
      </w:divBdr>
    </w:div>
    <w:div w:id="807404698">
      <w:bodyDiv w:val="1"/>
      <w:marLeft w:val="0"/>
      <w:marRight w:val="0"/>
      <w:marTop w:val="0"/>
      <w:marBottom w:val="0"/>
      <w:divBdr>
        <w:top w:val="none" w:sz="0" w:space="0" w:color="auto"/>
        <w:left w:val="none" w:sz="0" w:space="0" w:color="auto"/>
        <w:bottom w:val="none" w:sz="0" w:space="0" w:color="auto"/>
        <w:right w:val="none" w:sz="0" w:space="0" w:color="auto"/>
      </w:divBdr>
    </w:div>
    <w:div w:id="1001662231">
      <w:bodyDiv w:val="1"/>
      <w:marLeft w:val="0"/>
      <w:marRight w:val="0"/>
      <w:marTop w:val="0"/>
      <w:marBottom w:val="0"/>
      <w:divBdr>
        <w:top w:val="none" w:sz="0" w:space="0" w:color="auto"/>
        <w:left w:val="none" w:sz="0" w:space="0" w:color="auto"/>
        <w:bottom w:val="none" w:sz="0" w:space="0" w:color="auto"/>
        <w:right w:val="none" w:sz="0" w:space="0" w:color="auto"/>
      </w:divBdr>
    </w:div>
    <w:div w:id="1180193282">
      <w:bodyDiv w:val="1"/>
      <w:marLeft w:val="0"/>
      <w:marRight w:val="0"/>
      <w:marTop w:val="0"/>
      <w:marBottom w:val="0"/>
      <w:divBdr>
        <w:top w:val="none" w:sz="0" w:space="0" w:color="auto"/>
        <w:left w:val="none" w:sz="0" w:space="0" w:color="auto"/>
        <w:bottom w:val="none" w:sz="0" w:space="0" w:color="auto"/>
        <w:right w:val="none" w:sz="0" w:space="0" w:color="auto"/>
      </w:divBdr>
    </w:div>
    <w:div w:id="1233735468">
      <w:bodyDiv w:val="1"/>
      <w:marLeft w:val="0"/>
      <w:marRight w:val="0"/>
      <w:marTop w:val="0"/>
      <w:marBottom w:val="0"/>
      <w:divBdr>
        <w:top w:val="none" w:sz="0" w:space="0" w:color="auto"/>
        <w:left w:val="none" w:sz="0" w:space="0" w:color="auto"/>
        <w:bottom w:val="none" w:sz="0" w:space="0" w:color="auto"/>
        <w:right w:val="none" w:sz="0" w:space="0" w:color="auto"/>
      </w:divBdr>
    </w:div>
    <w:div w:id="1267038510">
      <w:bodyDiv w:val="1"/>
      <w:marLeft w:val="0"/>
      <w:marRight w:val="0"/>
      <w:marTop w:val="0"/>
      <w:marBottom w:val="0"/>
      <w:divBdr>
        <w:top w:val="none" w:sz="0" w:space="0" w:color="auto"/>
        <w:left w:val="none" w:sz="0" w:space="0" w:color="auto"/>
        <w:bottom w:val="none" w:sz="0" w:space="0" w:color="auto"/>
        <w:right w:val="none" w:sz="0" w:space="0" w:color="auto"/>
      </w:divBdr>
    </w:div>
    <w:div w:id="1308978831">
      <w:bodyDiv w:val="1"/>
      <w:marLeft w:val="0"/>
      <w:marRight w:val="0"/>
      <w:marTop w:val="0"/>
      <w:marBottom w:val="0"/>
      <w:divBdr>
        <w:top w:val="none" w:sz="0" w:space="0" w:color="auto"/>
        <w:left w:val="none" w:sz="0" w:space="0" w:color="auto"/>
        <w:bottom w:val="none" w:sz="0" w:space="0" w:color="auto"/>
        <w:right w:val="none" w:sz="0" w:space="0" w:color="auto"/>
      </w:divBdr>
    </w:div>
    <w:div w:id="1312439642">
      <w:bodyDiv w:val="1"/>
      <w:marLeft w:val="0"/>
      <w:marRight w:val="0"/>
      <w:marTop w:val="0"/>
      <w:marBottom w:val="0"/>
      <w:divBdr>
        <w:top w:val="none" w:sz="0" w:space="0" w:color="auto"/>
        <w:left w:val="none" w:sz="0" w:space="0" w:color="auto"/>
        <w:bottom w:val="none" w:sz="0" w:space="0" w:color="auto"/>
        <w:right w:val="none" w:sz="0" w:space="0" w:color="auto"/>
      </w:divBdr>
      <w:divsChild>
        <w:div w:id="1113743255">
          <w:marLeft w:val="0"/>
          <w:marRight w:val="0"/>
          <w:marTop w:val="0"/>
          <w:marBottom w:val="0"/>
          <w:divBdr>
            <w:top w:val="none" w:sz="0" w:space="0" w:color="auto"/>
            <w:left w:val="none" w:sz="0" w:space="0" w:color="auto"/>
            <w:bottom w:val="none" w:sz="0" w:space="0" w:color="auto"/>
            <w:right w:val="none" w:sz="0" w:space="0" w:color="auto"/>
          </w:divBdr>
          <w:divsChild>
            <w:div w:id="1674382529">
              <w:marLeft w:val="0"/>
              <w:marRight w:val="0"/>
              <w:marTop w:val="0"/>
              <w:marBottom w:val="0"/>
              <w:divBdr>
                <w:top w:val="none" w:sz="0" w:space="0" w:color="auto"/>
                <w:left w:val="none" w:sz="0" w:space="0" w:color="auto"/>
                <w:bottom w:val="none" w:sz="0" w:space="0" w:color="auto"/>
                <w:right w:val="none" w:sz="0" w:space="0" w:color="auto"/>
              </w:divBdr>
              <w:divsChild>
                <w:div w:id="1052922445">
                  <w:marLeft w:val="0"/>
                  <w:marRight w:val="0"/>
                  <w:marTop w:val="0"/>
                  <w:marBottom w:val="0"/>
                  <w:divBdr>
                    <w:top w:val="none" w:sz="0" w:space="0" w:color="auto"/>
                    <w:left w:val="none" w:sz="0" w:space="0" w:color="auto"/>
                    <w:bottom w:val="none" w:sz="0" w:space="0" w:color="auto"/>
                    <w:right w:val="none" w:sz="0" w:space="0" w:color="auto"/>
                  </w:divBdr>
                  <w:divsChild>
                    <w:div w:id="150709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27498">
      <w:bodyDiv w:val="1"/>
      <w:marLeft w:val="0"/>
      <w:marRight w:val="0"/>
      <w:marTop w:val="0"/>
      <w:marBottom w:val="0"/>
      <w:divBdr>
        <w:top w:val="none" w:sz="0" w:space="0" w:color="auto"/>
        <w:left w:val="none" w:sz="0" w:space="0" w:color="auto"/>
        <w:bottom w:val="none" w:sz="0" w:space="0" w:color="auto"/>
        <w:right w:val="none" w:sz="0" w:space="0" w:color="auto"/>
      </w:divBdr>
    </w:div>
    <w:div w:id="1474638254">
      <w:bodyDiv w:val="1"/>
      <w:marLeft w:val="0"/>
      <w:marRight w:val="0"/>
      <w:marTop w:val="0"/>
      <w:marBottom w:val="0"/>
      <w:divBdr>
        <w:top w:val="none" w:sz="0" w:space="0" w:color="auto"/>
        <w:left w:val="none" w:sz="0" w:space="0" w:color="auto"/>
        <w:bottom w:val="none" w:sz="0" w:space="0" w:color="auto"/>
        <w:right w:val="none" w:sz="0" w:space="0" w:color="auto"/>
      </w:divBdr>
    </w:div>
    <w:div w:id="1485969911">
      <w:bodyDiv w:val="1"/>
      <w:marLeft w:val="0"/>
      <w:marRight w:val="0"/>
      <w:marTop w:val="0"/>
      <w:marBottom w:val="0"/>
      <w:divBdr>
        <w:top w:val="none" w:sz="0" w:space="0" w:color="auto"/>
        <w:left w:val="none" w:sz="0" w:space="0" w:color="auto"/>
        <w:bottom w:val="none" w:sz="0" w:space="0" w:color="auto"/>
        <w:right w:val="none" w:sz="0" w:space="0" w:color="auto"/>
      </w:divBdr>
    </w:div>
    <w:div w:id="1609777056">
      <w:bodyDiv w:val="1"/>
      <w:marLeft w:val="0"/>
      <w:marRight w:val="0"/>
      <w:marTop w:val="0"/>
      <w:marBottom w:val="0"/>
      <w:divBdr>
        <w:top w:val="none" w:sz="0" w:space="0" w:color="auto"/>
        <w:left w:val="none" w:sz="0" w:space="0" w:color="auto"/>
        <w:bottom w:val="none" w:sz="0" w:space="0" w:color="auto"/>
        <w:right w:val="none" w:sz="0" w:space="0" w:color="auto"/>
      </w:divBdr>
    </w:div>
    <w:div w:id="1621494261">
      <w:bodyDiv w:val="1"/>
      <w:marLeft w:val="0"/>
      <w:marRight w:val="0"/>
      <w:marTop w:val="0"/>
      <w:marBottom w:val="0"/>
      <w:divBdr>
        <w:top w:val="none" w:sz="0" w:space="0" w:color="auto"/>
        <w:left w:val="none" w:sz="0" w:space="0" w:color="auto"/>
        <w:bottom w:val="none" w:sz="0" w:space="0" w:color="auto"/>
        <w:right w:val="none" w:sz="0" w:space="0" w:color="auto"/>
      </w:divBdr>
    </w:div>
    <w:div w:id="1702172897">
      <w:bodyDiv w:val="1"/>
      <w:marLeft w:val="0"/>
      <w:marRight w:val="0"/>
      <w:marTop w:val="0"/>
      <w:marBottom w:val="0"/>
      <w:divBdr>
        <w:top w:val="none" w:sz="0" w:space="0" w:color="auto"/>
        <w:left w:val="none" w:sz="0" w:space="0" w:color="auto"/>
        <w:bottom w:val="none" w:sz="0" w:space="0" w:color="auto"/>
        <w:right w:val="none" w:sz="0" w:space="0" w:color="auto"/>
      </w:divBdr>
    </w:div>
    <w:div w:id="1703360107">
      <w:bodyDiv w:val="1"/>
      <w:marLeft w:val="0"/>
      <w:marRight w:val="0"/>
      <w:marTop w:val="0"/>
      <w:marBottom w:val="0"/>
      <w:divBdr>
        <w:top w:val="none" w:sz="0" w:space="0" w:color="auto"/>
        <w:left w:val="none" w:sz="0" w:space="0" w:color="auto"/>
        <w:bottom w:val="none" w:sz="0" w:space="0" w:color="auto"/>
        <w:right w:val="none" w:sz="0" w:space="0" w:color="auto"/>
      </w:divBdr>
    </w:div>
    <w:div w:id="1761215712">
      <w:bodyDiv w:val="1"/>
      <w:marLeft w:val="0"/>
      <w:marRight w:val="0"/>
      <w:marTop w:val="0"/>
      <w:marBottom w:val="0"/>
      <w:divBdr>
        <w:top w:val="none" w:sz="0" w:space="0" w:color="auto"/>
        <w:left w:val="none" w:sz="0" w:space="0" w:color="auto"/>
        <w:bottom w:val="none" w:sz="0" w:space="0" w:color="auto"/>
        <w:right w:val="none" w:sz="0" w:space="0" w:color="auto"/>
      </w:divBdr>
    </w:div>
    <w:div w:id="1794054375">
      <w:bodyDiv w:val="1"/>
      <w:marLeft w:val="0"/>
      <w:marRight w:val="0"/>
      <w:marTop w:val="0"/>
      <w:marBottom w:val="0"/>
      <w:divBdr>
        <w:top w:val="none" w:sz="0" w:space="0" w:color="auto"/>
        <w:left w:val="none" w:sz="0" w:space="0" w:color="auto"/>
        <w:bottom w:val="none" w:sz="0" w:space="0" w:color="auto"/>
        <w:right w:val="none" w:sz="0" w:space="0" w:color="auto"/>
      </w:divBdr>
    </w:div>
    <w:div w:id="1896308551">
      <w:bodyDiv w:val="1"/>
      <w:marLeft w:val="0"/>
      <w:marRight w:val="0"/>
      <w:marTop w:val="0"/>
      <w:marBottom w:val="0"/>
      <w:divBdr>
        <w:top w:val="none" w:sz="0" w:space="0" w:color="auto"/>
        <w:left w:val="none" w:sz="0" w:space="0" w:color="auto"/>
        <w:bottom w:val="none" w:sz="0" w:space="0" w:color="auto"/>
        <w:right w:val="none" w:sz="0" w:space="0" w:color="auto"/>
      </w:divBdr>
    </w:div>
    <w:div w:id="1910070514">
      <w:bodyDiv w:val="1"/>
      <w:marLeft w:val="0"/>
      <w:marRight w:val="0"/>
      <w:marTop w:val="0"/>
      <w:marBottom w:val="0"/>
      <w:divBdr>
        <w:top w:val="none" w:sz="0" w:space="0" w:color="auto"/>
        <w:left w:val="none" w:sz="0" w:space="0" w:color="auto"/>
        <w:bottom w:val="none" w:sz="0" w:space="0" w:color="auto"/>
        <w:right w:val="none" w:sz="0" w:space="0" w:color="auto"/>
      </w:divBdr>
    </w:div>
    <w:div w:id="1928689430">
      <w:bodyDiv w:val="1"/>
      <w:marLeft w:val="0"/>
      <w:marRight w:val="0"/>
      <w:marTop w:val="0"/>
      <w:marBottom w:val="0"/>
      <w:divBdr>
        <w:top w:val="none" w:sz="0" w:space="0" w:color="auto"/>
        <w:left w:val="none" w:sz="0" w:space="0" w:color="auto"/>
        <w:bottom w:val="none" w:sz="0" w:space="0" w:color="auto"/>
        <w:right w:val="none" w:sz="0" w:space="0" w:color="auto"/>
      </w:divBdr>
    </w:div>
    <w:div w:id="1943800310">
      <w:bodyDiv w:val="1"/>
      <w:marLeft w:val="0"/>
      <w:marRight w:val="0"/>
      <w:marTop w:val="0"/>
      <w:marBottom w:val="0"/>
      <w:divBdr>
        <w:top w:val="none" w:sz="0" w:space="0" w:color="auto"/>
        <w:left w:val="none" w:sz="0" w:space="0" w:color="auto"/>
        <w:bottom w:val="none" w:sz="0" w:space="0" w:color="auto"/>
        <w:right w:val="none" w:sz="0" w:space="0" w:color="auto"/>
      </w:divBdr>
    </w:div>
    <w:div w:id="2024014806">
      <w:bodyDiv w:val="1"/>
      <w:marLeft w:val="0"/>
      <w:marRight w:val="0"/>
      <w:marTop w:val="0"/>
      <w:marBottom w:val="0"/>
      <w:divBdr>
        <w:top w:val="none" w:sz="0" w:space="0" w:color="auto"/>
        <w:left w:val="none" w:sz="0" w:space="0" w:color="auto"/>
        <w:bottom w:val="none" w:sz="0" w:space="0" w:color="auto"/>
        <w:right w:val="none" w:sz="0" w:space="0" w:color="auto"/>
      </w:divBdr>
    </w:div>
    <w:div w:id="2058581477">
      <w:bodyDiv w:val="1"/>
      <w:marLeft w:val="0"/>
      <w:marRight w:val="0"/>
      <w:marTop w:val="0"/>
      <w:marBottom w:val="0"/>
      <w:divBdr>
        <w:top w:val="none" w:sz="0" w:space="0" w:color="auto"/>
        <w:left w:val="none" w:sz="0" w:space="0" w:color="auto"/>
        <w:bottom w:val="none" w:sz="0" w:space="0" w:color="auto"/>
        <w:right w:val="none" w:sz="0" w:space="0" w:color="auto"/>
      </w:divBdr>
    </w:div>
    <w:div w:id="2059888076">
      <w:bodyDiv w:val="1"/>
      <w:marLeft w:val="0"/>
      <w:marRight w:val="0"/>
      <w:marTop w:val="0"/>
      <w:marBottom w:val="0"/>
      <w:divBdr>
        <w:top w:val="none" w:sz="0" w:space="0" w:color="auto"/>
        <w:left w:val="none" w:sz="0" w:space="0" w:color="auto"/>
        <w:bottom w:val="none" w:sz="0" w:space="0" w:color="auto"/>
        <w:right w:val="none" w:sz="0" w:space="0" w:color="auto"/>
      </w:divBdr>
    </w:div>
    <w:div w:id="214160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cts.vn" TargetMode="External"/><Relationship Id="rId13" Type="http://schemas.openxmlformats.org/officeDocument/2006/relationships/oleObject" Target="embeddings/oleObject2.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fef.vn/otc/VIETTEL-tap-doan-vien-thong-quan-doi-viettel.ch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8.emf"/><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9.jpg"/></Relationships>
</file>

<file path=word/charts/_rels/chart1.xml.rels><?xml version="1.0" encoding="UTF-8" standalone="yes"?>
<Relationships xmlns="http://schemas.openxmlformats.org/package/2006/relationships"><Relationship Id="rId3" Type="http://schemas.openxmlformats.org/officeDocument/2006/relationships/oleObject" Target="file:///E:\A.Cuong\BFC\Model_BFC.T6.20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'DT&amp;GV'!$C$20</c:f>
              <c:strCache>
                <c:ptCount val="1"/>
                <c:pt idx="0">
                  <c:v>Sản lượng (tấn) sản xuất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('DT&amp;GV'!$D$6:$H$6,'DT&amp;GV'!$J$6:$K$6)</c:f>
              <c:strCache>
                <c:ptCount val="7"/>
                <c:pt idx="0">
                  <c:v> Năm 2018</c:v>
                </c:pt>
                <c:pt idx="1">
                  <c:v> Năm 2019</c:v>
                </c:pt>
                <c:pt idx="2">
                  <c:v>Q1.2020</c:v>
                </c:pt>
                <c:pt idx="3">
                  <c:v> Năm 2020</c:v>
                </c:pt>
                <c:pt idx="4">
                  <c:v>Q1.2021</c:v>
                </c:pt>
                <c:pt idx="5">
                  <c:v> Năm 2021</c:v>
                </c:pt>
                <c:pt idx="6">
                  <c:v> Năm 2022</c:v>
                </c:pt>
              </c:strCache>
            </c:strRef>
          </c:cat>
          <c:val>
            <c:numRef>
              <c:f>('DT&amp;GV'!$D$20:$H$20,'DT&amp;GV'!$J$20:$K$20)</c:f>
              <c:numCache>
                <c:formatCode>_(* #,##0_);_(* \(#,##0\);_(* "-"??_);_(@_)</c:formatCode>
                <c:ptCount val="7"/>
                <c:pt idx="0">
                  <c:v>672469.63123644248</c:v>
                </c:pt>
                <c:pt idx="1">
                  <c:v>620017</c:v>
                </c:pt>
                <c:pt idx="2">
                  <c:v>96726</c:v>
                </c:pt>
                <c:pt idx="3" formatCode="#,##0">
                  <c:v>597791</c:v>
                </c:pt>
                <c:pt idx="4" formatCode="#,##0">
                  <c:v>163557</c:v>
                </c:pt>
                <c:pt idx="5">
                  <c:v>717349.2</c:v>
                </c:pt>
                <c:pt idx="6">
                  <c:v>753216.66</c:v>
                </c:pt>
              </c:numCache>
            </c:numRef>
          </c:val>
          <c:extLst>
            <c:ext xmlns:c16="http://schemas.microsoft.com/office/drawing/2014/chart" uri="{C3380CC4-5D6E-409C-BE32-E72D297353CC}">
              <c16:uniqueId val="{00000000-E074-4524-BBA4-7B70F44D3581}"/>
            </c:ext>
          </c:extLst>
        </c:ser>
        <c:ser>
          <c:idx val="1"/>
          <c:order val="1"/>
          <c:tx>
            <c:strRef>
              <c:f>'DT&amp;GV'!$C$21</c:f>
              <c:strCache>
                <c:ptCount val="1"/>
                <c:pt idx="0">
                  <c:v>Sản lượng (tấn) tiêu thụ</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('DT&amp;GV'!$D$6:$H$6,'DT&amp;GV'!$J$6:$K$6)</c:f>
              <c:strCache>
                <c:ptCount val="7"/>
                <c:pt idx="0">
                  <c:v> Năm 2018</c:v>
                </c:pt>
                <c:pt idx="1">
                  <c:v> Năm 2019</c:v>
                </c:pt>
                <c:pt idx="2">
                  <c:v>Q1.2020</c:v>
                </c:pt>
                <c:pt idx="3">
                  <c:v> Năm 2020</c:v>
                </c:pt>
                <c:pt idx="4">
                  <c:v>Q1.2021</c:v>
                </c:pt>
                <c:pt idx="5">
                  <c:v> Năm 2021</c:v>
                </c:pt>
                <c:pt idx="6">
                  <c:v> Năm 2022</c:v>
                </c:pt>
              </c:strCache>
            </c:strRef>
          </c:cat>
          <c:val>
            <c:numRef>
              <c:f>('DT&amp;GV'!$D$21:$H$21,'DT&amp;GV'!$J$21:$K$21)</c:f>
              <c:numCache>
                <c:formatCode>_(* #,##0_);_(* \(#,##0\);_(* "-"??_);_(@_)</c:formatCode>
                <c:ptCount val="7"/>
                <c:pt idx="0">
                  <c:v>667014.11509229091</c:v>
                </c:pt>
                <c:pt idx="1">
                  <c:v>614320</c:v>
                </c:pt>
                <c:pt idx="2">
                  <c:v>89423</c:v>
                </c:pt>
                <c:pt idx="3" formatCode="#,##0">
                  <c:v>581332</c:v>
                </c:pt>
                <c:pt idx="4" formatCode="#,##0">
                  <c:v>178057</c:v>
                </c:pt>
                <c:pt idx="5">
                  <c:v>697598.4</c:v>
                </c:pt>
                <c:pt idx="6">
                  <c:v>732478.32000000007</c:v>
                </c:pt>
              </c:numCache>
            </c:numRef>
          </c:val>
          <c:extLst>
            <c:ext xmlns:c16="http://schemas.microsoft.com/office/drawing/2014/chart" uri="{C3380CC4-5D6E-409C-BE32-E72D297353CC}">
              <c16:uniqueId val="{00000001-E074-4524-BBA4-7B70F44D3581}"/>
            </c:ext>
          </c:extLst>
        </c:ser>
        <c:dLbls>
          <c:dLblPos val="outEnd"/>
          <c:showLegendKey val="0"/>
          <c:showVal val="1"/>
          <c:showCatName val="0"/>
          <c:showSerName val="0"/>
          <c:showPercent val="0"/>
          <c:showBubbleSize val="0"/>
        </c:dLbls>
        <c:gapWidth val="219"/>
        <c:overlap val="-27"/>
        <c:axId val="1099816752"/>
        <c:axId val="1099822992"/>
      </c:barChart>
      <c:catAx>
        <c:axId val="109981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099822992"/>
        <c:crosses val="autoZero"/>
        <c:auto val="1"/>
        <c:lblAlgn val="ctr"/>
        <c:lblOffset val="100"/>
        <c:noMultiLvlLbl val="0"/>
      </c:catAx>
      <c:valAx>
        <c:axId val="109982299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9816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80919D-7C1A-4177-AC94-2A704C4BA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5262</TotalTime>
  <Pages>5</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Cuong Nguyen Nhat</cp:lastModifiedBy>
  <cp:revision>83</cp:revision>
  <cp:lastPrinted>2021-06-14T09:18:00Z</cp:lastPrinted>
  <dcterms:created xsi:type="dcterms:W3CDTF">2020-07-14T09:48:00Z</dcterms:created>
  <dcterms:modified xsi:type="dcterms:W3CDTF">2021-06-14T09:26:00Z</dcterms:modified>
</cp:coreProperties>
</file>